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6AF493AA" w14:textId="77777777" w:rsidR="00DA4D24" w:rsidRDefault="00DA4D24" w:rsidP="002D135B">
      <w:pPr>
        <w:ind w:left="1416"/>
        <w:rPr>
          <w:rFonts w:ascii="Arial" w:hAnsi="Arial" w:cs="Arial"/>
          <w:sz w:val="22"/>
        </w:rPr>
      </w:pPr>
    </w:p>
    <w:p w14:paraId="43D1CB02" w14:textId="77777777" w:rsidR="00DA4D24" w:rsidRDefault="00DA4D24" w:rsidP="002D135B">
      <w:pPr>
        <w:ind w:left="1416"/>
        <w:rPr>
          <w:rFonts w:ascii="Arial" w:hAnsi="Arial" w:cs="Arial"/>
          <w:sz w:val="22"/>
        </w:rPr>
      </w:pPr>
    </w:p>
    <w:p w14:paraId="6265D4EE" w14:textId="77777777" w:rsidR="00DA4D24" w:rsidRDefault="00DA4D24" w:rsidP="002D135B">
      <w:pPr>
        <w:ind w:left="1416"/>
        <w:rPr>
          <w:rFonts w:ascii="Arial" w:hAnsi="Arial" w:cs="Arial"/>
          <w:sz w:val="22"/>
        </w:rPr>
      </w:pPr>
    </w:p>
    <w:p w14:paraId="77A69A0E" w14:textId="77777777" w:rsidR="00DA4D24" w:rsidRPr="005403BD" w:rsidRDefault="00DA4D24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18227A95" w14:textId="77777777" w:rsidR="001D6D2E" w:rsidRDefault="001D6D2E" w:rsidP="002C2FFF">
      <w:pPr>
        <w:ind w:left="1416"/>
        <w:rPr>
          <w:rFonts w:ascii="Arial" w:hAnsi="Arial" w:cs="Arial"/>
          <w:sz w:val="22"/>
        </w:rPr>
      </w:pPr>
    </w:p>
    <w:p w14:paraId="7DC5777F" w14:textId="77777777" w:rsidR="001D6D2E" w:rsidRPr="005403BD" w:rsidRDefault="001D6D2E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055FC657" w:rsidR="004F299D" w:rsidRPr="00242A53" w:rsidRDefault="00413016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Weltverband ehrt Europa-Park </w:t>
      </w:r>
    </w:p>
    <w:p w14:paraId="59AFB17F" w14:textId="7E8AACB7" w:rsidR="004F299D" w:rsidRPr="00242A53" w:rsidRDefault="001D6D2E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Brass Ring Award für Digital-Kampagne </w:t>
      </w:r>
      <w:r w:rsidR="00431CB9">
        <w:rPr>
          <w:rFonts w:ascii="Arial" w:hAnsi="Arial" w:cs="Arial"/>
          <w:b/>
          <w:sz w:val="28"/>
        </w:rPr>
        <w:t xml:space="preserve">des </w:t>
      </w:r>
      <w:proofErr w:type="spellStart"/>
      <w:r>
        <w:rPr>
          <w:rFonts w:ascii="Arial" w:hAnsi="Arial" w:cs="Arial"/>
          <w:b/>
          <w:sz w:val="28"/>
        </w:rPr>
        <w:t>Voletarium</w:t>
      </w:r>
      <w:proofErr w:type="spellEnd"/>
      <w:r>
        <w:rPr>
          <w:rFonts w:ascii="Arial" w:hAnsi="Arial" w:cs="Arial"/>
          <w:b/>
          <w:sz w:val="28"/>
        </w:rPr>
        <w:t xml:space="preserve"> </w:t>
      </w:r>
    </w:p>
    <w:p w14:paraId="7621B7F1" w14:textId="7CFB7E1E" w:rsidR="008E761E" w:rsidRDefault="0094740D" w:rsidP="00C8100A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Das </w:t>
      </w:r>
      <w:r w:rsidR="00B701DE">
        <w:rPr>
          <w:rFonts w:ascii="Arial" w:hAnsi="Arial" w:cs="Arial"/>
          <w:b/>
          <w:bCs/>
          <w:i/>
          <w:sz w:val="22"/>
          <w:szCs w:val="22"/>
        </w:rPr>
        <w:t xml:space="preserve">crossmediale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360-Grad-Konzept perfekt umgesetzt </w:t>
      </w:r>
      <w:r w:rsidR="00413016">
        <w:rPr>
          <w:rFonts w:ascii="Arial" w:hAnsi="Arial" w:cs="Arial"/>
          <w:b/>
          <w:bCs/>
          <w:i/>
          <w:sz w:val="22"/>
          <w:szCs w:val="22"/>
        </w:rPr>
        <w:t xml:space="preserve">– </w:t>
      </w:r>
      <w:r w:rsidR="00413016" w:rsidRPr="007C629F">
        <w:rPr>
          <w:rFonts w:ascii="Arial" w:hAnsi="Arial" w:cs="Arial"/>
          <w:b/>
          <w:bCs/>
          <w:i/>
          <w:sz w:val="22"/>
          <w:szCs w:val="22"/>
        </w:rPr>
        <w:t xml:space="preserve">bei der IAAPA </w:t>
      </w:r>
      <w:proofErr w:type="spellStart"/>
      <w:r w:rsidR="00413016" w:rsidRPr="007C629F">
        <w:rPr>
          <w:rFonts w:ascii="Arial" w:hAnsi="Arial" w:cs="Arial"/>
          <w:b/>
          <w:bCs/>
          <w:i/>
          <w:sz w:val="22"/>
          <w:szCs w:val="22"/>
        </w:rPr>
        <w:t>Attractions</w:t>
      </w:r>
      <w:proofErr w:type="spellEnd"/>
      <w:r w:rsidR="00413016" w:rsidRPr="007C629F">
        <w:rPr>
          <w:rFonts w:ascii="Arial" w:hAnsi="Arial" w:cs="Arial"/>
          <w:b/>
          <w:bCs/>
          <w:i/>
          <w:sz w:val="22"/>
          <w:szCs w:val="22"/>
        </w:rPr>
        <w:t xml:space="preserve"> Expo in Orlando</w:t>
      </w:r>
      <w:r w:rsidR="00413016">
        <w:rPr>
          <w:rFonts w:ascii="Arial" w:hAnsi="Arial" w:cs="Arial"/>
          <w:b/>
          <w:bCs/>
          <w:i/>
          <w:sz w:val="22"/>
          <w:szCs w:val="22"/>
        </w:rPr>
        <w:t xml:space="preserve">/Florida </w:t>
      </w:r>
      <w:r w:rsidR="001D6D2E">
        <w:rPr>
          <w:rFonts w:ascii="Arial" w:hAnsi="Arial" w:cs="Arial"/>
          <w:b/>
          <w:bCs/>
          <w:i/>
          <w:sz w:val="22"/>
          <w:szCs w:val="22"/>
        </w:rPr>
        <w:t>ist der Europa-Park in der Kategorie „</w:t>
      </w:r>
      <w:r w:rsidR="008E761E">
        <w:rPr>
          <w:rFonts w:ascii="Arial" w:hAnsi="Arial" w:cs="Arial"/>
          <w:b/>
          <w:bCs/>
          <w:i/>
          <w:sz w:val="22"/>
          <w:szCs w:val="22"/>
        </w:rPr>
        <w:t>D</w:t>
      </w:r>
      <w:r w:rsidR="001D6D2E">
        <w:rPr>
          <w:rFonts w:ascii="Arial" w:hAnsi="Arial" w:cs="Arial"/>
          <w:b/>
          <w:bCs/>
          <w:i/>
          <w:sz w:val="22"/>
          <w:szCs w:val="22"/>
        </w:rPr>
        <w:t>igitale Marketing-Kampagne“ für das</w:t>
      </w:r>
      <w:r w:rsidR="00431CB9">
        <w:rPr>
          <w:rFonts w:ascii="Arial" w:hAnsi="Arial" w:cs="Arial"/>
          <w:b/>
          <w:bCs/>
          <w:i/>
          <w:sz w:val="22"/>
          <w:szCs w:val="22"/>
        </w:rPr>
        <w:t xml:space="preserve"> größte Flying Theater des Kontinents</w:t>
      </w:r>
      <w:r w:rsidR="00431CB9">
        <w:rPr>
          <w:rStyle w:val="Kommentarzeichen"/>
        </w:rPr>
        <w:t xml:space="preserve"> </w:t>
      </w:r>
      <w:r w:rsidR="00431CB9">
        <w:rPr>
          <w:rFonts w:ascii="Arial" w:hAnsi="Arial" w:cs="Arial"/>
          <w:b/>
          <w:bCs/>
          <w:i/>
          <w:sz w:val="22"/>
          <w:szCs w:val="22"/>
        </w:rPr>
        <w:t>mi</w:t>
      </w:r>
      <w:r w:rsidR="00413016">
        <w:rPr>
          <w:rFonts w:ascii="Arial" w:hAnsi="Arial" w:cs="Arial"/>
          <w:b/>
          <w:bCs/>
          <w:i/>
          <w:sz w:val="22"/>
          <w:szCs w:val="22"/>
        </w:rPr>
        <w:t xml:space="preserve">t </w:t>
      </w:r>
      <w:r w:rsidR="00413016" w:rsidRPr="007C629F">
        <w:rPr>
          <w:rFonts w:ascii="Arial" w:hAnsi="Arial" w:cs="Arial"/>
          <w:b/>
          <w:bCs/>
          <w:i/>
          <w:sz w:val="22"/>
          <w:szCs w:val="22"/>
        </w:rPr>
        <w:t>dem begehrten Brass Ring Award ausgezeichnet</w:t>
      </w:r>
      <w:r w:rsidR="00413016">
        <w:rPr>
          <w:rFonts w:ascii="Arial" w:hAnsi="Arial" w:cs="Arial"/>
          <w:b/>
          <w:bCs/>
          <w:i/>
          <w:sz w:val="22"/>
          <w:szCs w:val="22"/>
        </w:rPr>
        <w:t xml:space="preserve"> worden. </w:t>
      </w:r>
      <w:r w:rsidR="008E761E">
        <w:rPr>
          <w:rFonts w:ascii="Arial" w:hAnsi="Arial" w:cs="Arial"/>
          <w:b/>
          <w:bCs/>
          <w:i/>
          <w:sz w:val="22"/>
          <w:szCs w:val="22"/>
        </w:rPr>
        <w:t xml:space="preserve">Jürgen Mack, Inhaber des Europa-Park, nahm den Preis vergangene Woche mit Stolz stellvertretend für die gesamte Inhaberfamilie in Empfang. </w:t>
      </w:r>
      <w:r w:rsidR="008E761E" w:rsidRPr="00431CB9">
        <w:rPr>
          <w:rFonts w:ascii="Arial" w:hAnsi="Arial" w:cs="Arial"/>
          <w:b/>
          <w:bCs/>
          <w:i/>
          <w:sz w:val="22"/>
          <w:szCs w:val="22"/>
        </w:rPr>
        <w:t>Die Ehrung prämiert spezifische Bereiche der weltweiten Freizeitparkindustrie und zählt zu de</w:t>
      </w:r>
      <w:r w:rsidR="00431CB9">
        <w:rPr>
          <w:rFonts w:ascii="Arial" w:hAnsi="Arial" w:cs="Arial"/>
          <w:b/>
          <w:bCs/>
          <w:i/>
          <w:sz w:val="22"/>
          <w:szCs w:val="22"/>
        </w:rPr>
        <w:t>n renommiertesten Auszeichnungen d</w:t>
      </w:r>
      <w:r w:rsidR="00431CB9" w:rsidRPr="00431CB9">
        <w:rPr>
          <w:rFonts w:ascii="Arial" w:hAnsi="Arial" w:cs="Arial"/>
          <w:b/>
          <w:bCs/>
          <w:i/>
          <w:sz w:val="22"/>
          <w:szCs w:val="22"/>
        </w:rPr>
        <w:t xml:space="preserve">er </w:t>
      </w:r>
      <w:r w:rsidR="008E761E" w:rsidRPr="00431CB9">
        <w:rPr>
          <w:rFonts w:ascii="Arial" w:hAnsi="Arial" w:cs="Arial"/>
          <w:b/>
          <w:bCs/>
          <w:i/>
          <w:sz w:val="22"/>
          <w:szCs w:val="22"/>
        </w:rPr>
        <w:t>Branche.</w:t>
      </w:r>
    </w:p>
    <w:p w14:paraId="069EAB9E" w14:textId="5C6C0232" w:rsidR="00DA4D24" w:rsidRDefault="00AD6DDF" w:rsidP="00DA4D2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gelungene </w:t>
      </w:r>
      <w:r w:rsidR="00014E59">
        <w:rPr>
          <w:rFonts w:ascii="Arial" w:hAnsi="Arial" w:cs="Arial"/>
          <w:sz w:val="22"/>
          <w:szCs w:val="22"/>
        </w:rPr>
        <w:t xml:space="preserve">Realisierung und optimale Verschmelzung aller digitalen Kanäle mit Inhalten zum </w:t>
      </w:r>
      <w:proofErr w:type="spellStart"/>
      <w:r w:rsidR="00014E59">
        <w:rPr>
          <w:rFonts w:ascii="Arial" w:hAnsi="Arial" w:cs="Arial"/>
          <w:sz w:val="22"/>
          <w:szCs w:val="22"/>
        </w:rPr>
        <w:t>Voletarium</w:t>
      </w:r>
      <w:proofErr w:type="spellEnd"/>
      <w:r w:rsidR="00014E59">
        <w:rPr>
          <w:rFonts w:ascii="Arial" w:hAnsi="Arial" w:cs="Arial"/>
          <w:sz w:val="22"/>
          <w:szCs w:val="22"/>
        </w:rPr>
        <w:t xml:space="preserve"> bis hin zur eigentlichen Eröffnung der neuen Großattraktion ist mit dem renommierten Brass Ring Award ausgezeichnet worden. </w:t>
      </w:r>
      <w:r>
        <w:rPr>
          <w:rFonts w:ascii="Arial" w:hAnsi="Arial" w:cs="Arial"/>
          <w:sz w:val="22"/>
          <w:szCs w:val="22"/>
        </w:rPr>
        <w:t>Bereits Wochen und Monate</w:t>
      </w:r>
      <w:r w:rsidR="009474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bevor das </w:t>
      </w:r>
      <w:r w:rsidR="00DA4D24">
        <w:rPr>
          <w:rFonts w:ascii="Arial" w:hAnsi="Arial" w:cs="Arial"/>
          <w:sz w:val="22"/>
          <w:szCs w:val="22"/>
        </w:rPr>
        <w:t>größte</w:t>
      </w:r>
      <w:r>
        <w:rPr>
          <w:rFonts w:ascii="Arial" w:hAnsi="Arial" w:cs="Arial"/>
          <w:sz w:val="22"/>
          <w:szCs w:val="22"/>
        </w:rPr>
        <w:t xml:space="preserve"> Flying Theater des Kontinents im Europa-Park eröffnet </w:t>
      </w:r>
      <w:r w:rsidR="00B701DE">
        <w:rPr>
          <w:rFonts w:ascii="Arial" w:hAnsi="Arial" w:cs="Arial"/>
          <w:sz w:val="22"/>
          <w:szCs w:val="22"/>
        </w:rPr>
        <w:t>wurde</w:t>
      </w:r>
      <w:r>
        <w:rPr>
          <w:rFonts w:ascii="Arial" w:hAnsi="Arial" w:cs="Arial"/>
          <w:sz w:val="22"/>
          <w:szCs w:val="22"/>
        </w:rPr>
        <w:t xml:space="preserve">, konnten sich alle Interessierten über den Fortschritt auf der Baustelle </w:t>
      </w:r>
      <w:r w:rsidR="004C2D38">
        <w:rPr>
          <w:rFonts w:ascii="Arial" w:hAnsi="Arial" w:cs="Arial"/>
          <w:sz w:val="22"/>
          <w:szCs w:val="22"/>
        </w:rPr>
        <w:t xml:space="preserve">dank </w:t>
      </w:r>
      <w:r w:rsidR="00DA4D24">
        <w:rPr>
          <w:rFonts w:ascii="Arial" w:hAnsi="Arial" w:cs="Arial"/>
          <w:sz w:val="22"/>
          <w:szCs w:val="22"/>
        </w:rPr>
        <w:t>zahlreiche</w:t>
      </w:r>
      <w:r w:rsidR="004C2D38">
        <w:rPr>
          <w:rFonts w:ascii="Arial" w:hAnsi="Arial" w:cs="Arial"/>
          <w:sz w:val="22"/>
          <w:szCs w:val="22"/>
        </w:rPr>
        <w:t>r</w:t>
      </w:r>
      <w:r w:rsidR="00DA4D24">
        <w:rPr>
          <w:rFonts w:ascii="Arial" w:hAnsi="Arial" w:cs="Arial"/>
          <w:sz w:val="22"/>
          <w:szCs w:val="22"/>
        </w:rPr>
        <w:t xml:space="preserve"> digitale</w:t>
      </w:r>
      <w:r w:rsidR="004C2D38">
        <w:rPr>
          <w:rFonts w:ascii="Arial" w:hAnsi="Arial" w:cs="Arial"/>
          <w:sz w:val="22"/>
          <w:szCs w:val="22"/>
        </w:rPr>
        <w:t>r</w:t>
      </w:r>
      <w:bookmarkStart w:id="0" w:name="_GoBack"/>
      <w:bookmarkEnd w:id="0"/>
      <w:r w:rsidR="00DA4D24">
        <w:rPr>
          <w:rFonts w:ascii="Arial" w:hAnsi="Arial" w:cs="Arial"/>
          <w:sz w:val="22"/>
          <w:szCs w:val="22"/>
        </w:rPr>
        <w:t xml:space="preserve"> Kanäle informieren. Auch die anschließende e</w:t>
      </w:r>
      <w:r>
        <w:rPr>
          <w:rFonts w:ascii="Arial" w:hAnsi="Arial" w:cs="Arial"/>
          <w:sz w:val="22"/>
          <w:szCs w:val="22"/>
        </w:rPr>
        <w:t xml:space="preserve">rfolgreiche Inbetriebnahme der Attraktion </w:t>
      </w:r>
      <w:r w:rsidR="00DA4D24">
        <w:rPr>
          <w:rFonts w:ascii="Arial" w:hAnsi="Arial" w:cs="Arial"/>
          <w:sz w:val="22"/>
          <w:szCs w:val="22"/>
        </w:rPr>
        <w:t>konnte über diverse Plattformen hautnah und live mitverfolgt werden</w:t>
      </w:r>
      <w:r w:rsidR="00B701DE">
        <w:rPr>
          <w:rFonts w:ascii="Arial" w:hAnsi="Arial" w:cs="Arial"/>
          <w:sz w:val="22"/>
          <w:szCs w:val="22"/>
        </w:rPr>
        <w:t xml:space="preserve">. </w:t>
      </w:r>
    </w:p>
    <w:p w14:paraId="49ADD999" w14:textId="77777777" w:rsidR="004C2D38" w:rsidRDefault="00014E59" w:rsidP="004C2D3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den fünf digitalen Säulen zählten die Homepage des </w:t>
      </w:r>
      <w:proofErr w:type="spellStart"/>
      <w:r>
        <w:rPr>
          <w:rFonts w:ascii="Arial" w:hAnsi="Arial" w:cs="Arial"/>
          <w:sz w:val="22"/>
          <w:szCs w:val="22"/>
        </w:rPr>
        <w:t>Voletariums</w:t>
      </w:r>
      <w:proofErr w:type="spellEnd"/>
      <w:r>
        <w:rPr>
          <w:rFonts w:ascii="Arial" w:hAnsi="Arial" w:cs="Arial"/>
          <w:sz w:val="22"/>
          <w:szCs w:val="22"/>
        </w:rPr>
        <w:t xml:space="preserve">, die </w:t>
      </w:r>
      <w:proofErr w:type="spellStart"/>
      <w:r>
        <w:rPr>
          <w:rFonts w:ascii="Arial" w:hAnsi="Arial" w:cs="Arial"/>
          <w:sz w:val="22"/>
          <w:szCs w:val="22"/>
        </w:rPr>
        <w:t>Social</w:t>
      </w:r>
      <w:proofErr w:type="spellEnd"/>
      <w:r>
        <w:rPr>
          <w:rFonts w:ascii="Arial" w:hAnsi="Arial" w:cs="Arial"/>
          <w:sz w:val="22"/>
          <w:szCs w:val="22"/>
        </w:rPr>
        <w:t xml:space="preserve"> Media Kanäle </w:t>
      </w:r>
      <w:r w:rsidR="00B701DE">
        <w:rPr>
          <w:rFonts w:ascii="Arial" w:hAnsi="Arial" w:cs="Arial"/>
          <w:sz w:val="22"/>
          <w:szCs w:val="22"/>
        </w:rPr>
        <w:t>mit Posts unter den Hashtags #</w:t>
      </w:r>
      <w:proofErr w:type="spellStart"/>
      <w:r w:rsidR="00B701DE">
        <w:rPr>
          <w:rFonts w:ascii="Arial" w:hAnsi="Arial" w:cs="Arial"/>
          <w:sz w:val="22"/>
          <w:szCs w:val="22"/>
        </w:rPr>
        <w:t>ProjectV</w:t>
      </w:r>
      <w:proofErr w:type="spellEnd"/>
      <w:r w:rsidR="00B701DE">
        <w:rPr>
          <w:rFonts w:ascii="Arial" w:hAnsi="Arial" w:cs="Arial"/>
          <w:sz w:val="22"/>
          <w:szCs w:val="22"/>
        </w:rPr>
        <w:t xml:space="preserve"> und #</w:t>
      </w:r>
      <w:proofErr w:type="spellStart"/>
      <w:r w:rsidR="00B701DE">
        <w:rPr>
          <w:rFonts w:ascii="Arial" w:hAnsi="Arial" w:cs="Arial"/>
          <w:sz w:val="22"/>
          <w:szCs w:val="22"/>
        </w:rPr>
        <w:t>Voletarium</w:t>
      </w:r>
      <w:proofErr w:type="spellEnd"/>
      <w:r w:rsidR="00B701DE">
        <w:rPr>
          <w:rFonts w:ascii="Arial" w:hAnsi="Arial" w:cs="Arial"/>
          <w:sz w:val="22"/>
          <w:szCs w:val="22"/>
        </w:rPr>
        <w:t xml:space="preserve"> auf </w:t>
      </w:r>
      <w:r>
        <w:rPr>
          <w:rFonts w:ascii="Arial" w:hAnsi="Arial" w:cs="Arial"/>
          <w:sz w:val="22"/>
          <w:szCs w:val="22"/>
        </w:rPr>
        <w:t xml:space="preserve">Facebook, </w:t>
      </w:r>
      <w:proofErr w:type="spellStart"/>
      <w:r>
        <w:rPr>
          <w:rFonts w:ascii="Arial" w:hAnsi="Arial" w:cs="Arial"/>
          <w:sz w:val="22"/>
          <w:szCs w:val="22"/>
        </w:rPr>
        <w:t>Twittter</w:t>
      </w:r>
      <w:proofErr w:type="spellEnd"/>
      <w:r>
        <w:rPr>
          <w:rFonts w:ascii="Arial" w:hAnsi="Arial" w:cs="Arial"/>
          <w:sz w:val="22"/>
          <w:szCs w:val="22"/>
        </w:rPr>
        <w:t xml:space="preserve">, Instagram und </w:t>
      </w:r>
      <w:proofErr w:type="spellStart"/>
      <w:r>
        <w:rPr>
          <w:rFonts w:ascii="Arial" w:hAnsi="Arial" w:cs="Arial"/>
          <w:sz w:val="22"/>
          <w:szCs w:val="22"/>
        </w:rPr>
        <w:t>Snapchat</w:t>
      </w:r>
      <w:proofErr w:type="spellEnd"/>
      <w:r w:rsidR="00B701DE">
        <w:rPr>
          <w:rFonts w:ascii="Arial" w:hAnsi="Arial" w:cs="Arial"/>
          <w:sz w:val="22"/>
          <w:szCs w:val="22"/>
        </w:rPr>
        <w:t xml:space="preserve">, die fünfteilige </w:t>
      </w:r>
      <w:proofErr w:type="spellStart"/>
      <w:r w:rsidR="00B701DE">
        <w:rPr>
          <w:rFonts w:ascii="Arial" w:hAnsi="Arial" w:cs="Arial"/>
          <w:sz w:val="22"/>
          <w:szCs w:val="22"/>
        </w:rPr>
        <w:t>Mocumentary</w:t>
      </w:r>
      <w:proofErr w:type="spellEnd"/>
      <w:r w:rsidR="00B701DE">
        <w:rPr>
          <w:rFonts w:ascii="Arial" w:hAnsi="Arial" w:cs="Arial"/>
          <w:sz w:val="22"/>
          <w:szCs w:val="22"/>
        </w:rPr>
        <w:t xml:space="preserve">-Serie mit dem Titel „Die Erstflugtheorie“, das Mobile-Game „Sky Explorers“ und das Sommerfest des „Adventure Club </w:t>
      </w:r>
      <w:proofErr w:type="spellStart"/>
      <w:r w:rsidR="00DA4D24">
        <w:rPr>
          <w:rFonts w:ascii="Arial" w:hAnsi="Arial" w:cs="Arial"/>
          <w:sz w:val="22"/>
          <w:szCs w:val="22"/>
        </w:rPr>
        <w:t>of</w:t>
      </w:r>
      <w:proofErr w:type="spellEnd"/>
      <w:r w:rsidR="00DA4D24">
        <w:rPr>
          <w:rFonts w:ascii="Arial" w:hAnsi="Arial" w:cs="Arial"/>
          <w:sz w:val="22"/>
          <w:szCs w:val="22"/>
        </w:rPr>
        <w:t xml:space="preserve"> Europe“, das am 02. Juni 2017 </w:t>
      </w:r>
      <w:r w:rsidR="00B701DE">
        <w:rPr>
          <w:rFonts w:ascii="Arial" w:hAnsi="Arial" w:cs="Arial"/>
          <w:sz w:val="22"/>
          <w:szCs w:val="22"/>
        </w:rPr>
        <w:t xml:space="preserve">im Europa-Park gefeiert </w:t>
      </w:r>
      <w:r w:rsidR="00DA4D24">
        <w:rPr>
          <w:rFonts w:ascii="Arial" w:hAnsi="Arial" w:cs="Arial"/>
          <w:sz w:val="22"/>
          <w:szCs w:val="22"/>
        </w:rPr>
        <w:t xml:space="preserve">und </w:t>
      </w:r>
      <w:r w:rsidR="00DA4D24">
        <w:rPr>
          <w:rFonts w:ascii="Arial" w:hAnsi="Arial" w:cs="Arial"/>
          <w:sz w:val="22"/>
          <w:szCs w:val="22"/>
        </w:rPr>
        <w:t xml:space="preserve">auf Facebook </w:t>
      </w:r>
      <w:r w:rsidR="00DA4D24">
        <w:rPr>
          <w:rFonts w:ascii="Arial" w:hAnsi="Arial" w:cs="Arial"/>
          <w:sz w:val="22"/>
          <w:szCs w:val="22"/>
        </w:rPr>
        <w:t xml:space="preserve">live </w:t>
      </w:r>
      <w:proofErr w:type="spellStart"/>
      <w:r w:rsidR="00DA4D24">
        <w:rPr>
          <w:rFonts w:ascii="Arial" w:hAnsi="Arial" w:cs="Arial"/>
          <w:sz w:val="22"/>
          <w:szCs w:val="22"/>
        </w:rPr>
        <w:t>gestreamt</w:t>
      </w:r>
      <w:proofErr w:type="spellEnd"/>
      <w:r w:rsidR="00DA4D24">
        <w:rPr>
          <w:rFonts w:ascii="Arial" w:hAnsi="Arial" w:cs="Arial"/>
          <w:sz w:val="22"/>
          <w:szCs w:val="22"/>
        </w:rPr>
        <w:t xml:space="preserve"> wurde</w:t>
      </w:r>
      <w:r w:rsidR="00DA4D24">
        <w:rPr>
          <w:rStyle w:val="Kommentarzeichen"/>
        </w:rPr>
        <w:t>. „</w:t>
      </w:r>
      <w:r w:rsidR="00B701DE">
        <w:rPr>
          <w:rFonts w:ascii="Arial" w:hAnsi="Arial" w:cs="Arial"/>
          <w:sz w:val="22"/>
          <w:szCs w:val="22"/>
        </w:rPr>
        <w:t>Mit dieser 360-Grad-Kampagne haben wir bewiesen, dass wir neben dem stationären Angebot im Europa-Park auch die Fähigkeit besitzen, auf den digitalen Kanälen crossmedial perfekte Geschichten zu erzählen“, sagte Jürgen Mack bei der Preisverleihung</w:t>
      </w:r>
      <w:r w:rsidR="00992ABA">
        <w:rPr>
          <w:rFonts w:ascii="Arial" w:hAnsi="Arial" w:cs="Arial"/>
          <w:sz w:val="22"/>
          <w:szCs w:val="22"/>
        </w:rPr>
        <w:t>.</w:t>
      </w:r>
      <w:r w:rsidR="004C2D38" w:rsidRPr="004C2D38">
        <w:rPr>
          <w:rFonts w:ascii="Arial" w:hAnsi="Arial" w:cs="Arial"/>
          <w:sz w:val="22"/>
          <w:szCs w:val="22"/>
        </w:rPr>
        <w:t xml:space="preserve"> </w:t>
      </w:r>
    </w:p>
    <w:p w14:paraId="60FE8588" w14:textId="77777777" w:rsidR="004C2D38" w:rsidRDefault="004C2D38" w:rsidP="004C2D3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0AAF55A" w14:textId="2D81A0B2" w:rsidR="004C2D38" w:rsidRDefault="004C2D38" w:rsidP="004C2D3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31CB9">
        <w:rPr>
          <w:rFonts w:ascii="Arial" w:hAnsi="Arial" w:cs="Arial"/>
          <w:sz w:val="22"/>
          <w:szCs w:val="22"/>
        </w:rPr>
        <w:t>Das größte Flying Theater des Kontinents ermöglicht seinen Passag</w:t>
      </w:r>
      <w:r>
        <w:rPr>
          <w:rFonts w:ascii="Arial" w:hAnsi="Arial" w:cs="Arial"/>
          <w:sz w:val="22"/>
          <w:szCs w:val="22"/>
        </w:rPr>
        <w:t xml:space="preserve">ieren seit Anfang Juni in zwei Theatersälen einen atemberaubenden Flug </w:t>
      </w:r>
      <w:r w:rsidRPr="00431CB9">
        <w:rPr>
          <w:rFonts w:ascii="Arial" w:hAnsi="Arial" w:cs="Arial"/>
          <w:sz w:val="22"/>
          <w:szCs w:val="22"/>
        </w:rPr>
        <w:t>über Europa und nimmt sie mit in die faszinierende Welt der Flugpioniere</w:t>
      </w:r>
      <w:r>
        <w:rPr>
          <w:rFonts w:ascii="Arial" w:hAnsi="Arial" w:cs="Arial"/>
          <w:sz w:val="22"/>
          <w:szCs w:val="22"/>
        </w:rPr>
        <w:t xml:space="preserve"> Kaspar und Eckbert Eulenstein. </w:t>
      </w:r>
      <w:r w:rsidRPr="00431CB9">
        <w:rPr>
          <w:rFonts w:ascii="Arial" w:hAnsi="Arial" w:cs="Arial"/>
          <w:sz w:val="22"/>
          <w:szCs w:val="22"/>
        </w:rPr>
        <w:t xml:space="preserve">Das </w:t>
      </w:r>
      <w:proofErr w:type="spellStart"/>
      <w:r>
        <w:rPr>
          <w:rFonts w:ascii="Arial" w:hAnsi="Arial" w:cs="Arial"/>
          <w:sz w:val="22"/>
          <w:szCs w:val="22"/>
        </w:rPr>
        <w:t>Voletarium</w:t>
      </w:r>
      <w:proofErr w:type="spellEnd"/>
      <w:r w:rsidRPr="00431CB9">
        <w:rPr>
          <w:rFonts w:ascii="Arial" w:hAnsi="Arial" w:cs="Arial"/>
          <w:sz w:val="22"/>
          <w:szCs w:val="22"/>
        </w:rPr>
        <w:t xml:space="preserve"> ist die teuerste Einzelattraktion in der </w:t>
      </w:r>
      <w:r w:rsidRPr="00431CB9">
        <w:rPr>
          <w:rFonts w:ascii="Arial" w:hAnsi="Arial" w:cs="Arial"/>
          <w:sz w:val="22"/>
          <w:szCs w:val="22"/>
        </w:rPr>
        <w:lastRenderedPageBreak/>
        <w:t>Geschichte von Deutschlands größtem Freizeitpark und bietet der ganzen Familie ein spektakuläres Erlebnis für alle Sinne.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30804C1" w14:textId="30AEC22D" w:rsidR="004F299D" w:rsidRDefault="00413016" w:rsidP="00992ABA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13016">
        <w:rPr>
          <w:rFonts w:ascii="Arial" w:hAnsi="Arial" w:cs="Arial"/>
          <w:sz w:val="22"/>
          <w:szCs w:val="22"/>
        </w:rPr>
        <w:t xml:space="preserve">Der Brass Ring Award wird unter anderem in den Kategorien Marketing, Personal, Gastronomie und Entertainment einmal pro Jahr im Rahmen der IAAPA </w:t>
      </w:r>
      <w:proofErr w:type="spellStart"/>
      <w:r w:rsidRPr="00413016">
        <w:rPr>
          <w:rFonts w:ascii="Arial" w:hAnsi="Arial" w:cs="Arial"/>
          <w:sz w:val="22"/>
          <w:szCs w:val="22"/>
        </w:rPr>
        <w:t>Attractions</w:t>
      </w:r>
      <w:proofErr w:type="spellEnd"/>
      <w:r w:rsidRPr="00413016">
        <w:rPr>
          <w:rFonts w:ascii="Arial" w:hAnsi="Arial" w:cs="Arial"/>
          <w:sz w:val="22"/>
          <w:szCs w:val="22"/>
        </w:rPr>
        <w:t xml:space="preserve"> Expo verliehen.</w:t>
      </w:r>
    </w:p>
    <w:p w14:paraId="68A2EB43" w14:textId="1E32BB8A" w:rsidR="00992ABA" w:rsidRPr="00242A53" w:rsidRDefault="00992ABA" w:rsidP="00992ABA">
      <w:pPr>
        <w:spacing w:before="240" w:after="240"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25. November 2017 bis zum 07. Januar 2018 (außer am 24. und 25. Dezember) täglich von 11 bis mindestens 19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Uhr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>geöffnet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. </w:t>
      </w:r>
      <w:r w:rsidRPr="00714980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Infoline: 07822 / 77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66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 xml:space="preserve">88.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714980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992ABA" w:rsidRPr="00242A53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1B993" w14:textId="77777777" w:rsidR="002359F4" w:rsidRDefault="002359F4">
      <w:r>
        <w:separator/>
      </w:r>
    </w:p>
  </w:endnote>
  <w:endnote w:type="continuationSeparator" w:id="0">
    <w:p w14:paraId="53458A1A" w14:textId="77777777" w:rsidR="002359F4" w:rsidRDefault="0023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1BBB5" w14:textId="77777777" w:rsidR="002359F4" w:rsidRDefault="002359F4">
      <w:r>
        <w:separator/>
      </w:r>
    </w:p>
  </w:footnote>
  <w:footnote w:type="continuationSeparator" w:id="0">
    <w:p w14:paraId="3DBED362" w14:textId="77777777" w:rsidR="002359F4" w:rsidRDefault="0023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2359F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4E59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6D2E"/>
    <w:rsid w:val="001E21F8"/>
    <w:rsid w:val="001E3D2A"/>
    <w:rsid w:val="001E3F12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9F4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3016"/>
    <w:rsid w:val="00414B39"/>
    <w:rsid w:val="0042275E"/>
    <w:rsid w:val="00423290"/>
    <w:rsid w:val="004242F0"/>
    <w:rsid w:val="004274EE"/>
    <w:rsid w:val="00427762"/>
    <w:rsid w:val="00431CB9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2D38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23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761E"/>
    <w:rsid w:val="008F258F"/>
    <w:rsid w:val="00906562"/>
    <w:rsid w:val="00912D75"/>
    <w:rsid w:val="009162EA"/>
    <w:rsid w:val="00920CE2"/>
    <w:rsid w:val="0094307D"/>
    <w:rsid w:val="0094518D"/>
    <w:rsid w:val="0094620B"/>
    <w:rsid w:val="0094740D"/>
    <w:rsid w:val="0095058F"/>
    <w:rsid w:val="00954C3B"/>
    <w:rsid w:val="00963926"/>
    <w:rsid w:val="00963E1F"/>
    <w:rsid w:val="00966CAE"/>
    <w:rsid w:val="0099200E"/>
    <w:rsid w:val="00992ABA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6DDF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01DE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4D24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93881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C911C6-B6F8-4E6E-8A17-BA2C4B69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2895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2</cp:revision>
  <cp:lastPrinted>2017-03-20T10:22:00Z</cp:lastPrinted>
  <dcterms:created xsi:type="dcterms:W3CDTF">2017-11-22T13:14:00Z</dcterms:created>
  <dcterms:modified xsi:type="dcterms:W3CDTF">2017-11-22T13:14:00Z</dcterms:modified>
</cp:coreProperties>
</file>