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72D82C" w14:textId="77777777" w:rsidR="00D67791" w:rsidRDefault="00D67791" w:rsidP="003D384F">
      <w:pPr>
        <w:spacing w:line="288" w:lineRule="auto"/>
        <w:ind w:left="1416"/>
        <w:rPr>
          <w:rFonts w:ascii="Arial" w:hAnsi="Arial"/>
          <w:sz w:val="22"/>
          <w:szCs w:val="22"/>
        </w:rPr>
      </w:pPr>
    </w:p>
    <w:p w14:paraId="08DBD2F9" w14:textId="77777777" w:rsidR="00D67791" w:rsidRDefault="00D67791" w:rsidP="003D384F">
      <w:pPr>
        <w:spacing w:line="288" w:lineRule="auto"/>
        <w:ind w:left="1416"/>
        <w:rPr>
          <w:rFonts w:ascii="Arial" w:hAnsi="Arial"/>
          <w:sz w:val="22"/>
          <w:szCs w:val="22"/>
        </w:rPr>
      </w:pPr>
    </w:p>
    <w:p w14:paraId="74395CC4" w14:textId="77777777" w:rsidR="00D67791" w:rsidRDefault="00D67791" w:rsidP="003D384F">
      <w:pPr>
        <w:spacing w:line="288" w:lineRule="auto"/>
        <w:ind w:left="1416"/>
        <w:rPr>
          <w:rFonts w:ascii="Arial" w:hAnsi="Arial"/>
          <w:sz w:val="22"/>
          <w:szCs w:val="22"/>
        </w:rPr>
      </w:pPr>
    </w:p>
    <w:p w14:paraId="57A8C1E3" w14:textId="77777777" w:rsidR="00D67791" w:rsidRDefault="00D67791" w:rsidP="003D384F">
      <w:pPr>
        <w:spacing w:line="288" w:lineRule="auto"/>
        <w:ind w:left="1416"/>
        <w:rPr>
          <w:rFonts w:ascii="Arial" w:hAnsi="Arial"/>
          <w:sz w:val="22"/>
          <w:szCs w:val="22"/>
        </w:rPr>
      </w:pPr>
    </w:p>
    <w:p w14:paraId="002316E2" w14:textId="77777777" w:rsidR="00D67791" w:rsidRDefault="00D67791" w:rsidP="003D384F">
      <w:pPr>
        <w:spacing w:line="288" w:lineRule="auto"/>
        <w:ind w:left="1416"/>
        <w:rPr>
          <w:rFonts w:ascii="Arial" w:hAnsi="Arial"/>
          <w:sz w:val="22"/>
          <w:szCs w:val="22"/>
        </w:rPr>
      </w:pPr>
    </w:p>
    <w:p w14:paraId="5D31816A" w14:textId="77777777" w:rsidR="00D67791" w:rsidRDefault="00D67791" w:rsidP="003D384F">
      <w:pPr>
        <w:ind w:left="1416"/>
        <w:rPr>
          <w:rFonts w:ascii="Arial" w:hAnsi="Arial"/>
          <w:sz w:val="22"/>
          <w:szCs w:val="22"/>
        </w:rPr>
      </w:pPr>
    </w:p>
    <w:p w14:paraId="4F3EAAE2" w14:textId="77777777" w:rsidR="00D67791" w:rsidRDefault="00D67791" w:rsidP="003D384F">
      <w:pPr>
        <w:ind w:left="1418"/>
        <w:rPr>
          <w:rFonts w:ascii="Arial" w:hAnsi="Arial"/>
          <w:sz w:val="22"/>
          <w:szCs w:val="22"/>
        </w:rPr>
      </w:pPr>
    </w:p>
    <w:p w14:paraId="322E6D21" w14:textId="2F23134E" w:rsidR="00D67791" w:rsidRDefault="00D67791" w:rsidP="003D384F">
      <w:pPr>
        <w:ind w:left="1418"/>
        <w:rPr>
          <w:rFonts w:ascii="Arial" w:hAnsi="Arial"/>
          <w:sz w:val="22"/>
          <w:szCs w:val="22"/>
        </w:rPr>
      </w:pPr>
    </w:p>
    <w:p w14:paraId="47CE3889" w14:textId="6FA86DBA" w:rsidR="00B60863" w:rsidRDefault="00B60863" w:rsidP="003D384F">
      <w:pPr>
        <w:ind w:left="1418"/>
        <w:rPr>
          <w:rFonts w:ascii="Arial" w:hAnsi="Arial"/>
          <w:sz w:val="22"/>
          <w:szCs w:val="22"/>
        </w:rPr>
      </w:pPr>
      <w:r>
        <w:rPr>
          <w:rFonts w:ascii="Arial" w:hAnsi="Arial"/>
          <w:noProof/>
          <w:sz w:val="22"/>
          <w:szCs w:val="22"/>
          <w:lang w:eastAsia="de-DE"/>
        </w:rPr>
        <mc:AlternateContent>
          <mc:Choice Requires="wps">
            <w:drawing>
              <wp:anchor distT="0" distB="0" distL="0" distR="0" simplePos="0" relativeHeight="251659264" behindDoc="0" locked="0" layoutInCell="1" allowOverlap="1" wp14:anchorId="5164585A" wp14:editId="316B9F2D">
                <wp:simplePos x="0" y="0"/>
                <wp:positionH relativeFrom="column">
                  <wp:posOffset>-558165</wp:posOffset>
                </wp:positionH>
                <wp:positionV relativeFrom="line">
                  <wp:posOffset>102074</wp:posOffset>
                </wp:positionV>
                <wp:extent cx="1267460" cy="408940"/>
                <wp:effectExtent l="0" t="0" r="8890" b="0"/>
                <wp:wrapNone/>
                <wp:docPr id="1073741827" name="officeArt object" descr="Textfeld 2"/>
                <wp:cNvGraphicFramePr/>
                <a:graphic xmlns:a="http://schemas.openxmlformats.org/drawingml/2006/main">
                  <a:graphicData uri="http://schemas.microsoft.com/office/word/2010/wordprocessingShape">
                    <wps:wsp>
                      <wps:cNvSpPr txBox="1"/>
                      <wps:spPr>
                        <a:xfrm>
                          <a:off x="0" y="0"/>
                          <a:ext cx="1267460" cy="408940"/>
                        </a:xfrm>
                        <a:prstGeom prst="rect">
                          <a:avLst/>
                        </a:prstGeom>
                        <a:solidFill>
                          <a:srgbClr val="FFFFFF"/>
                        </a:solidFill>
                        <a:ln w="12700" cap="flat">
                          <a:noFill/>
                          <a:miter lim="400000"/>
                        </a:ln>
                        <a:effectLst/>
                      </wps:spPr>
                      <wps:txbx>
                        <w:txbxContent>
                          <w:p w14:paraId="4F7976A8" w14:textId="77777777" w:rsidR="00D67791" w:rsidRDefault="00D27E56">
                            <w:pPr>
                              <w:jc w:val="center"/>
                            </w:pPr>
                            <w:r>
                              <w:rPr>
                                <w:rFonts w:ascii="Arial" w:hAnsi="Arial"/>
                                <w:sz w:val="22"/>
                                <w:szCs w:val="22"/>
                              </w:rPr>
                              <w:t>Season 2019</w:t>
                            </w:r>
                          </w:p>
                        </w:txbxContent>
                      </wps:txbx>
                      <wps:bodyPr wrap="square" lIns="45719" tIns="45719" rIns="45719" bIns="45719" numCol="1" anchor="t">
                        <a:noAutofit/>
                      </wps:bodyPr>
                    </wps:wsp>
                  </a:graphicData>
                </a:graphic>
              </wp:anchor>
            </w:drawing>
          </mc:Choice>
          <mc:Fallback>
            <w:pict>
              <v:shapetype w14:anchorId="5164585A" id="_x0000_t202" coordsize="21600,21600" o:spt="202" path="m,l,21600r21600,l21600,xe">
                <v:stroke joinstyle="miter"/>
                <v:path gradientshapeok="t" o:connecttype="rect"/>
              </v:shapetype>
              <v:shape id="officeArt object" o:spid="_x0000_s1026" type="#_x0000_t202" alt="Textfeld 2" style="position:absolute;left:0;text-align:left;margin-left:-43.95pt;margin-top:8.05pt;width:99.8pt;height:32.2pt;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" stroked="f" strokeweight="1pt">
                <v:stroke miterlimit="4"/>
                <v:textbox inset="1.27mm,1.27mm,1.27mm,1.27mm">
                  <w:txbxContent>
                    <w:p w14:paraId="4F7976A8" w14:textId="77777777" w:rsidR="00D67791" w:rsidRDefault="00D27E56">
                      <w:pPr>
                        <w:jc w:val="center"/>
                      </w:pPr>
                      <w:r>
                        <w:rPr>
                          <w:rFonts w:ascii="Arial" w:hAnsi="Arial"/>
                          <w:sz w:val="22"/>
                          <w:szCs w:val="22"/>
                        </w:rPr>
                        <w:t>Season 2019</w:t>
                      </w:r>
                    </w:p>
                  </w:txbxContent>
                </v:textbox>
                <w10:wrap anchory="line"/>
              </v:shape>
            </w:pict>
          </mc:Fallback>
        </mc:AlternateContent>
      </w:r>
    </w:p>
    <w:p w14:paraId="0541743C" w14:textId="72DFD8C6" w:rsidR="00711BC2" w:rsidRPr="00C22188" w:rsidRDefault="00711BC2" w:rsidP="00711BC2">
      <w:pPr>
        <w:spacing w:line="288" w:lineRule="auto"/>
        <w:ind w:left="1418"/>
        <w:rPr>
          <w:rFonts w:ascii="Arial" w:hAnsi="Arial" w:cs="Arial"/>
          <w:i/>
          <w:sz w:val="22"/>
          <w:u w:val="single"/>
        </w:rPr>
      </w:pPr>
      <w:r>
        <w:rPr>
          <w:rFonts w:ascii="Arial" w:hAnsi="Arial" w:cs="Arial"/>
          <w:i/>
          <w:iCs/>
          <w:sz w:val="22"/>
          <w:u w:val="single"/>
          <w:lang w:val="en-GB"/>
        </w:rPr>
        <w:t>IAAPA World Association awards honours</w:t>
      </w:r>
    </w:p>
    <w:p w14:paraId="3B14C46A" w14:textId="77777777" w:rsidR="00711BC2" w:rsidRDefault="00711BC2" w:rsidP="00711BC2">
      <w:pPr>
        <w:spacing w:after="240"/>
        <w:ind w:left="1418"/>
        <w:rPr>
          <w:rFonts w:ascii="Arial" w:hAnsi="Arial" w:cs="Arial"/>
          <w:b/>
          <w:sz w:val="28"/>
        </w:rPr>
      </w:pPr>
      <w:r>
        <w:rPr>
          <w:rFonts w:ascii="Arial" w:hAnsi="Arial" w:cs="Arial"/>
          <w:b/>
          <w:bCs/>
          <w:sz w:val="28"/>
          <w:lang w:val="en-GB"/>
        </w:rPr>
        <w:t>Europa-Park receives three Brass Ring Awards</w:t>
      </w:r>
    </w:p>
    <w:p w14:paraId="26BFED34" w14:textId="77777777" w:rsidR="00711BC2" w:rsidRPr="00C22188" w:rsidRDefault="00711BC2" w:rsidP="00711BC2">
      <w:pPr>
        <w:spacing w:after="240" w:line="288" w:lineRule="auto"/>
        <w:ind w:left="1416"/>
        <w:jc w:val="both"/>
        <w:rPr>
          <w:rFonts w:ascii="Arial" w:hAnsi="Arial" w:cs="Arial"/>
          <w:b/>
          <w:bCs/>
          <w:i/>
          <w:sz w:val="22"/>
          <w:szCs w:val="22"/>
        </w:rPr>
      </w:pPr>
      <w:r>
        <w:rPr>
          <w:rFonts w:ascii="Arial" w:hAnsi="Arial" w:cs="Arial"/>
          <w:b/>
          <w:bCs/>
          <w:i/>
          <w:iCs/>
          <w:sz w:val="22"/>
          <w:szCs w:val="22"/>
          <w:lang w:val="en-GB"/>
        </w:rPr>
        <w:t xml:space="preserve">At the IAAPA Attractions Expo in Orlando (USA), Germany's largest theme park </w:t>
      </w:r>
      <w:proofErr w:type="gramStart"/>
      <w:r>
        <w:rPr>
          <w:rFonts w:ascii="Arial" w:hAnsi="Arial" w:cs="Arial"/>
          <w:b/>
          <w:bCs/>
          <w:i/>
          <w:iCs/>
          <w:sz w:val="22"/>
          <w:szCs w:val="22"/>
          <w:lang w:val="en-GB"/>
        </w:rPr>
        <w:t>was awarded</w:t>
      </w:r>
      <w:proofErr w:type="gramEnd"/>
      <w:r>
        <w:rPr>
          <w:rFonts w:ascii="Arial" w:hAnsi="Arial" w:cs="Arial"/>
          <w:b/>
          <w:bCs/>
          <w:i/>
          <w:iCs/>
          <w:sz w:val="22"/>
          <w:szCs w:val="22"/>
          <w:lang w:val="en-GB"/>
        </w:rPr>
        <w:t xml:space="preserve"> the coveted Brass Ring Awards in three categories. “Paddington on Ice – the Grande Voyage” impressed the expert jury in the “Most Creative Sports/Stunt Show” category. Europa-Park </w:t>
      </w:r>
      <w:proofErr w:type="gramStart"/>
      <w:r>
        <w:rPr>
          <w:rFonts w:ascii="Arial" w:hAnsi="Arial" w:cs="Arial"/>
          <w:b/>
          <w:bCs/>
          <w:i/>
          <w:iCs/>
          <w:sz w:val="22"/>
          <w:szCs w:val="22"/>
          <w:lang w:val="en-GB"/>
        </w:rPr>
        <w:t>was also awarded</w:t>
      </w:r>
      <w:proofErr w:type="gramEnd"/>
      <w:r>
        <w:rPr>
          <w:rFonts w:ascii="Arial" w:hAnsi="Arial" w:cs="Arial"/>
          <w:b/>
          <w:bCs/>
          <w:i/>
          <w:iCs/>
          <w:sz w:val="22"/>
          <w:szCs w:val="22"/>
          <w:lang w:val="en-GB"/>
        </w:rPr>
        <w:t xml:space="preserve"> first place in the category “Best Employee Reward and Recognition </w:t>
      </w:r>
      <w:bookmarkStart w:id="0" w:name="_GoBack"/>
      <w:r>
        <w:rPr>
          <w:rFonts w:ascii="Arial" w:hAnsi="Arial" w:cs="Arial"/>
          <w:b/>
          <w:bCs/>
          <w:i/>
          <w:iCs/>
          <w:sz w:val="22"/>
          <w:szCs w:val="22"/>
          <w:lang w:val="en-GB"/>
        </w:rPr>
        <w:t>Program</w:t>
      </w:r>
      <w:bookmarkEnd w:id="0"/>
      <w:r>
        <w:rPr>
          <w:rFonts w:ascii="Arial" w:hAnsi="Arial" w:cs="Arial"/>
          <w:b/>
          <w:bCs/>
          <w:i/>
          <w:iCs/>
          <w:sz w:val="22"/>
          <w:szCs w:val="22"/>
          <w:lang w:val="en-GB"/>
        </w:rPr>
        <w:t>me – Amusement Parks and Attractions, Including Water Parks, With Annual Attendance More Than 1 Million”. Katja Mack received a special honour: the founder and director of the Europa-Park Talent Academy received the “Live Entertainment Excellence Spirit Award”. The Brass Ring Awards recognise specific areas of the global theme park industry and are among the most prestigious awards in the industry.</w:t>
      </w:r>
    </w:p>
    <w:p w14:paraId="2BFB9D70" w14:textId="16D3A0B3" w:rsidR="00711BC2" w:rsidRDefault="00711BC2" w:rsidP="00711BC2">
      <w:pPr>
        <w:spacing w:line="288" w:lineRule="auto"/>
        <w:ind w:left="1418" w:right="-2"/>
        <w:jc w:val="both"/>
        <w:rPr>
          <w:rFonts w:ascii="Arial" w:hAnsi="Arial" w:cs="Arial"/>
          <w:sz w:val="22"/>
          <w:szCs w:val="22"/>
          <w:lang w:val="en-GB"/>
        </w:rPr>
      </w:pPr>
      <w:r>
        <w:rPr>
          <w:rFonts w:ascii="Arial" w:hAnsi="Arial" w:cs="Arial"/>
          <w:sz w:val="22"/>
          <w:szCs w:val="22"/>
          <w:lang w:val="en-GB"/>
        </w:rPr>
        <w:t xml:space="preserve">This winter, Paddington™ on Ice is making its British debut at the Hyde Park Winter Wonderland. After his incredible success in </w:t>
      </w:r>
      <w:proofErr w:type="gramStart"/>
      <w:r>
        <w:rPr>
          <w:rFonts w:ascii="Arial" w:hAnsi="Arial" w:cs="Arial"/>
          <w:sz w:val="22"/>
          <w:szCs w:val="22"/>
          <w:lang w:val="en-GB"/>
        </w:rPr>
        <w:t>Germany’s</w:t>
      </w:r>
      <w:proofErr w:type="gramEnd"/>
      <w:r>
        <w:rPr>
          <w:rFonts w:ascii="Arial" w:hAnsi="Arial" w:cs="Arial"/>
          <w:sz w:val="22"/>
          <w:szCs w:val="22"/>
          <w:lang w:val="en-GB"/>
        </w:rPr>
        <w:t xml:space="preserve"> largest </w:t>
      </w:r>
      <w:r w:rsidR="00B60863">
        <w:rPr>
          <w:rFonts w:ascii="Arial" w:hAnsi="Arial" w:cs="Arial"/>
          <w:sz w:val="22"/>
          <w:szCs w:val="22"/>
          <w:lang w:val="en-GB"/>
        </w:rPr>
        <w:t>theme</w:t>
      </w:r>
      <w:r>
        <w:rPr>
          <w:rFonts w:ascii="Arial" w:hAnsi="Arial" w:cs="Arial"/>
          <w:sz w:val="22"/>
          <w:szCs w:val="22"/>
          <w:lang w:val="en-GB"/>
        </w:rPr>
        <w:t xml:space="preserve"> park, Paddington will be gliding across the ice in London until 5 January 2020.</w:t>
      </w:r>
      <w:r w:rsidRPr="00B60863">
        <w:rPr>
          <w:rFonts w:ascii="Arial" w:hAnsi="Arial" w:cs="Arial"/>
          <w:sz w:val="22"/>
          <w:szCs w:val="22"/>
          <w:lang w:val="en-GB"/>
        </w:rPr>
        <w:t xml:space="preserve"> </w:t>
      </w:r>
      <w:r>
        <w:rPr>
          <w:rFonts w:ascii="Arial" w:hAnsi="Arial" w:cs="Arial"/>
          <w:sz w:val="22"/>
          <w:szCs w:val="22"/>
          <w:lang w:val="en-GB"/>
        </w:rPr>
        <w:t xml:space="preserve">During the 45-minute show, Paddington’s lovable personality </w:t>
      </w:r>
      <w:proofErr w:type="gramStart"/>
      <w:r w:rsidR="00B60863" w:rsidRPr="00B60863">
        <w:rPr>
          <w:rFonts w:ascii="Arial" w:hAnsi="Arial" w:cs="Arial"/>
          <w:sz w:val="22"/>
          <w:szCs w:val="22"/>
          <w:lang w:val="en-GB"/>
        </w:rPr>
        <w:t xml:space="preserve">will be </w:t>
      </w:r>
      <w:r w:rsidRPr="00B60863">
        <w:rPr>
          <w:rFonts w:ascii="Arial" w:hAnsi="Arial" w:cs="Arial"/>
          <w:sz w:val="22"/>
          <w:szCs w:val="22"/>
          <w:lang w:val="en-GB"/>
        </w:rPr>
        <w:t>shown off</w:t>
      </w:r>
      <w:proofErr w:type="gramEnd"/>
      <w:r>
        <w:rPr>
          <w:rFonts w:ascii="Arial" w:hAnsi="Arial" w:cs="Arial"/>
          <w:sz w:val="22"/>
          <w:szCs w:val="22"/>
          <w:lang w:val="en-GB"/>
        </w:rPr>
        <w:t xml:space="preserve"> to the full by award-winning international figure skaters in sparkling costumes. Completed by a rousing musical soundtrack that will keep audiences on the edge of their seats, Paddington™ on Ice is the perfect festive show for family and friends of all ages. Thomas Mack personally accepted the prize in Orlando and was thrilled, “What an honour! I am delighted that with Paddington™ on Ice, we have created a show that is entertaining guests all over the world. The Brass Ring Award is an additional incentive for the artists to give their all again in London and impress the audience!”</w:t>
      </w:r>
    </w:p>
    <w:p w14:paraId="5FE75299" w14:textId="68C9AF87" w:rsidR="00E0077B" w:rsidRPr="006B666A" w:rsidRDefault="00E0077B" w:rsidP="00E0077B">
      <w:pPr>
        <w:spacing w:line="288" w:lineRule="auto"/>
        <w:ind w:left="1416"/>
        <w:jc w:val="both"/>
        <w:rPr>
          <w:rFonts w:ascii="Arial" w:hAnsi="Arial" w:cs="Arial"/>
          <w:sz w:val="22"/>
          <w:szCs w:val="22"/>
        </w:rPr>
      </w:pPr>
      <w:r>
        <w:rPr>
          <w:rFonts w:ascii="Arial" w:hAnsi="Arial" w:cs="Arial"/>
          <w:sz w:val="22"/>
          <w:szCs w:val="22"/>
          <w:lang w:val="en-GB"/>
        </w:rPr>
        <w:t xml:space="preserve">Moreover, the Europa-Park Academy </w:t>
      </w:r>
      <w:proofErr w:type="gramStart"/>
      <w:r>
        <w:rPr>
          <w:rFonts w:ascii="Arial" w:hAnsi="Arial" w:cs="Arial"/>
          <w:sz w:val="22"/>
          <w:szCs w:val="22"/>
          <w:lang w:val="en-GB"/>
        </w:rPr>
        <w:t>was awarded</w:t>
      </w:r>
      <w:proofErr w:type="gramEnd"/>
      <w:r>
        <w:rPr>
          <w:rFonts w:ascii="Arial" w:hAnsi="Arial" w:cs="Arial"/>
          <w:sz w:val="22"/>
          <w:szCs w:val="22"/>
          <w:lang w:val="en-GB"/>
        </w:rPr>
        <w:t xml:space="preserve"> first place in the “Best Employee Reward and Recognition Program</w:t>
      </w:r>
      <w:r w:rsidR="00492288">
        <w:rPr>
          <w:rFonts w:ascii="Arial" w:hAnsi="Arial" w:cs="Arial"/>
          <w:sz w:val="22"/>
          <w:szCs w:val="22"/>
          <w:lang w:val="en-GB"/>
        </w:rPr>
        <w:t>me</w:t>
      </w:r>
      <w:r>
        <w:rPr>
          <w:rFonts w:ascii="Arial" w:hAnsi="Arial" w:cs="Arial"/>
          <w:sz w:val="22"/>
          <w:szCs w:val="22"/>
          <w:lang w:val="en-GB"/>
        </w:rPr>
        <w:t xml:space="preserve">”. The best managers working with the “Turbo Training” method </w:t>
      </w:r>
      <w:proofErr w:type="gramStart"/>
      <w:r>
        <w:rPr>
          <w:rFonts w:ascii="Arial" w:hAnsi="Arial" w:cs="Arial"/>
          <w:sz w:val="22"/>
          <w:szCs w:val="22"/>
          <w:lang w:val="en-GB"/>
        </w:rPr>
        <w:t>were awarded and honoured</w:t>
      </w:r>
      <w:proofErr w:type="gramEnd"/>
      <w:r>
        <w:rPr>
          <w:rFonts w:ascii="Arial" w:hAnsi="Arial" w:cs="Arial"/>
          <w:sz w:val="22"/>
          <w:szCs w:val="22"/>
          <w:lang w:val="en-GB"/>
        </w:rPr>
        <w:t xml:space="preserve">. This method enables greater employee participation in work processes </w:t>
      </w:r>
      <w:proofErr w:type="gramStart"/>
      <w:r>
        <w:rPr>
          <w:rFonts w:ascii="Arial" w:hAnsi="Arial" w:cs="Arial"/>
          <w:sz w:val="22"/>
          <w:szCs w:val="22"/>
          <w:lang w:val="en-GB"/>
        </w:rPr>
        <w:t>and also</w:t>
      </w:r>
      <w:proofErr w:type="gramEnd"/>
      <w:r>
        <w:rPr>
          <w:rFonts w:ascii="Arial" w:hAnsi="Arial" w:cs="Arial"/>
          <w:sz w:val="22"/>
          <w:szCs w:val="22"/>
          <w:lang w:val="en-GB"/>
        </w:rPr>
        <w:t xml:space="preserve"> ensures the high-quality standard at Europa-Park. Managing partner Jürgen Mack is enthusiastic, “The award is a great recognition of the fact that we are constantly working to improve Europa-Park as a workplace. We are honoured and see it as an incentive to continue along this path.”</w:t>
      </w:r>
    </w:p>
    <w:p w14:paraId="75F80102" w14:textId="7B78AB13" w:rsidR="00711BC2" w:rsidRDefault="00711BC2" w:rsidP="00DF4AB1">
      <w:pPr>
        <w:spacing w:line="288" w:lineRule="auto"/>
        <w:ind w:left="1416"/>
        <w:jc w:val="both"/>
        <w:rPr>
          <w:rFonts w:ascii="Arial" w:hAnsi="Arial" w:cs="Arial"/>
          <w:sz w:val="22"/>
          <w:szCs w:val="22"/>
        </w:rPr>
      </w:pPr>
      <w:r>
        <w:rPr>
          <w:rFonts w:ascii="Arial" w:hAnsi="Arial" w:cs="Arial"/>
          <w:sz w:val="22"/>
          <w:szCs w:val="22"/>
          <w:lang w:val="en-GB"/>
        </w:rPr>
        <w:t>The founder and director of the Europa-Park Talent Academy, Katja Mack, is commi</w:t>
      </w:r>
      <w:r w:rsidR="00C9449D">
        <w:rPr>
          <w:rFonts w:ascii="Arial" w:hAnsi="Arial" w:cs="Arial"/>
          <w:sz w:val="22"/>
          <w:szCs w:val="22"/>
          <w:lang w:val="en-GB"/>
        </w:rPr>
        <w:t xml:space="preserve">tted to bringing dancing, music, artistic </w:t>
      </w:r>
      <w:r>
        <w:rPr>
          <w:rFonts w:ascii="Arial" w:hAnsi="Arial" w:cs="Arial"/>
          <w:sz w:val="22"/>
          <w:szCs w:val="22"/>
          <w:lang w:val="en-GB"/>
        </w:rPr>
        <w:t xml:space="preserve">and art closer to children and young people every day. With the Europa-Park Talent Academy, which she </w:t>
      </w:r>
      <w:r>
        <w:rPr>
          <w:rFonts w:ascii="Arial" w:hAnsi="Arial" w:cs="Arial"/>
          <w:sz w:val="22"/>
          <w:szCs w:val="22"/>
          <w:lang w:val="en-GB"/>
        </w:rPr>
        <w:lastRenderedPageBreak/>
        <w:t xml:space="preserve">founded, she has created a talent factory that currently boasts over </w:t>
      </w:r>
      <w:r w:rsidR="00C9449D">
        <w:rPr>
          <w:rFonts w:ascii="Arial" w:hAnsi="Arial" w:cs="Arial"/>
          <w:sz w:val="22"/>
          <w:szCs w:val="22"/>
          <w:lang w:val="en-GB"/>
        </w:rPr>
        <w:t>6</w:t>
      </w:r>
      <w:r>
        <w:rPr>
          <w:rFonts w:ascii="Arial" w:hAnsi="Arial" w:cs="Arial"/>
          <w:sz w:val="22"/>
          <w:szCs w:val="22"/>
          <w:lang w:val="en-GB"/>
        </w:rPr>
        <w:t xml:space="preserve">00 members and offers </w:t>
      </w:r>
      <w:r w:rsidR="00E603DC">
        <w:rPr>
          <w:rFonts w:ascii="Arial" w:hAnsi="Arial" w:cs="Arial"/>
          <w:sz w:val="22"/>
          <w:szCs w:val="22"/>
          <w:lang w:val="en-GB"/>
        </w:rPr>
        <w:t xml:space="preserve">weekly </w:t>
      </w:r>
      <w:r w:rsidR="00C9449D">
        <w:rPr>
          <w:rFonts w:ascii="Arial" w:hAnsi="Arial" w:cs="Arial"/>
          <w:sz w:val="22"/>
          <w:szCs w:val="22"/>
          <w:lang w:val="en-GB"/>
        </w:rPr>
        <w:t xml:space="preserve">more than 70 </w:t>
      </w:r>
      <w:r>
        <w:rPr>
          <w:rFonts w:ascii="Arial" w:hAnsi="Arial" w:cs="Arial"/>
          <w:sz w:val="22"/>
          <w:szCs w:val="22"/>
          <w:lang w:val="en-GB"/>
        </w:rPr>
        <w:t xml:space="preserve">different courses in dance, art, artistry, music and fitness. In addition to her core project, the wife of Thomas Mack, one of the four managing partners of Europa-Park, works in “Show Quality” and “Castings &amp; Auditions” for the entertainment department of Germany’s largest </w:t>
      </w:r>
      <w:r w:rsidR="00AD5D4A">
        <w:rPr>
          <w:rFonts w:ascii="Arial" w:hAnsi="Arial" w:cs="Arial"/>
          <w:sz w:val="22"/>
          <w:szCs w:val="22"/>
          <w:lang w:val="en-GB"/>
        </w:rPr>
        <w:t>theme</w:t>
      </w:r>
      <w:r>
        <w:rPr>
          <w:rFonts w:ascii="Arial" w:hAnsi="Arial" w:cs="Arial"/>
          <w:sz w:val="22"/>
          <w:szCs w:val="22"/>
          <w:lang w:val="en-GB"/>
        </w:rPr>
        <w:t xml:space="preserve"> park. In this role, she is significantly involved in several productio</w:t>
      </w:r>
      <w:r w:rsidR="00E0077B">
        <w:rPr>
          <w:rFonts w:ascii="Arial" w:hAnsi="Arial" w:cs="Arial"/>
          <w:sz w:val="22"/>
          <w:szCs w:val="22"/>
          <w:lang w:val="en-GB"/>
        </w:rPr>
        <w:t>ns and projects at Europa-Park.</w:t>
      </w:r>
    </w:p>
    <w:p w14:paraId="464B9912" w14:textId="77777777" w:rsidR="00711BC2" w:rsidRDefault="00711BC2" w:rsidP="00711BC2">
      <w:pPr>
        <w:spacing w:after="240" w:line="288" w:lineRule="auto"/>
        <w:ind w:left="1416"/>
        <w:jc w:val="both"/>
        <w:rPr>
          <w:rFonts w:ascii="Arial" w:hAnsi="Arial" w:cs="Arial"/>
          <w:sz w:val="22"/>
          <w:szCs w:val="22"/>
        </w:rPr>
      </w:pPr>
      <w:r>
        <w:rPr>
          <w:rFonts w:ascii="Arial" w:hAnsi="Arial" w:cs="Arial"/>
          <w:sz w:val="22"/>
          <w:szCs w:val="22"/>
          <w:lang w:val="en-GB"/>
        </w:rPr>
        <w:t xml:space="preserve">The Brass Ring Awards </w:t>
      </w:r>
      <w:proofErr w:type="gramStart"/>
      <w:r>
        <w:rPr>
          <w:rFonts w:ascii="Arial" w:hAnsi="Arial" w:cs="Arial"/>
          <w:sz w:val="22"/>
          <w:szCs w:val="22"/>
          <w:lang w:val="en-GB"/>
        </w:rPr>
        <w:t>are presented</w:t>
      </w:r>
      <w:proofErr w:type="gramEnd"/>
      <w:r>
        <w:rPr>
          <w:rFonts w:ascii="Arial" w:hAnsi="Arial" w:cs="Arial"/>
          <w:sz w:val="22"/>
          <w:szCs w:val="22"/>
          <w:lang w:val="en-GB"/>
        </w:rPr>
        <w:t xml:space="preserve"> once a year by the world association in the categories of Marketing, Personnel, Catering and Entertainment as part of the IAAPA Attractions Expo.</w:t>
      </w:r>
    </w:p>
    <w:p w14:paraId="44440B57" w14:textId="02EB97A8" w:rsidR="00711BC2" w:rsidRDefault="00711BC2" w:rsidP="00711BC2">
      <w:pPr>
        <w:spacing w:line="288" w:lineRule="auto"/>
        <w:ind w:left="1416"/>
        <w:jc w:val="both"/>
        <w:rPr>
          <w:rStyle w:val="None"/>
          <w:rFonts w:ascii="Arial" w:eastAsia="Arial" w:hAnsi="Arial" w:cs="Arial"/>
          <w:i/>
          <w:iCs/>
          <w:sz w:val="20"/>
          <w:szCs w:val="20"/>
          <w:lang w:val="en-US"/>
        </w:rPr>
      </w:pPr>
      <w:r>
        <w:rPr>
          <w:rFonts w:ascii="Arial" w:hAnsi="Arial"/>
          <w:i/>
          <w:iCs/>
          <w:sz w:val="20"/>
          <w:szCs w:val="20"/>
          <w:lang w:val="en-US"/>
        </w:rPr>
        <w:t xml:space="preserve">Europa-Park is open from 11am to 7pm every day during the winter season from </w:t>
      </w:r>
      <w:proofErr w:type="gramStart"/>
      <w:r>
        <w:rPr>
          <w:rFonts w:ascii="Arial" w:hAnsi="Arial"/>
          <w:i/>
          <w:iCs/>
          <w:sz w:val="20"/>
          <w:szCs w:val="20"/>
          <w:lang w:val="en-US"/>
        </w:rPr>
        <w:t>23rd</w:t>
      </w:r>
      <w:proofErr w:type="gramEnd"/>
      <w:r>
        <w:rPr>
          <w:rFonts w:ascii="Arial" w:hAnsi="Arial"/>
          <w:i/>
          <w:iCs/>
          <w:sz w:val="20"/>
          <w:szCs w:val="20"/>
          <w:lang w:val="en-US"/>
        </w:rPr>
        <w:t xml:space="preserve"> November 2019 to 6th January 2020 (excl. 24th / 25th December) and additionally on 11th and 12th January. Extended hours until 8pm on all weekends and during the holidays in Baden-Württemberg. Info: 07822/77 66 88. Admission: adults 47 Euros, children (4-11 years) 39.50 Euros. Further information at </w:t>
      </w:r>
      <w:hyperlink r:id="rId7" w:history="1">
        <w:r>
          <w:rPr>
            <w:rStyle w:val="Hyperlink0"/>
          </w:rPr>
          <w:t>europapark.de</w:t>
        </w:r>
      </w:hyperlink>
    </w:p>
    <w:p w14:paraId="3A1D5A57" w14:textId="77777777" w:rsidR="00D67791" w:rsidRDefault="00D67791" w:rsidP="003D384F">
      <w:pPr>
        <w:ind w:left="1418"/>
        <w:rPr>
          <w:rFonts w:ascii="Arial" w:eastAsia="Arial" w:hAnsi="Arial" w:cs="Arial"/>
          <w:sz w:val="22"/>
          <w:szCs w:val="22"/>
        </w:rPr>
      </w:pPr>
    </w:p>
    <w:sectPr w:rsidR="00D67791">
      <w:headerReference w:type="default" r:id="rId8"/>
      <w:footerReference w:type="default" r:id="rId9"/>
      <w:headerReference w:type="first" r:id="rId10"/>
      <w:footerReference w:type="first" r:id="rId11"/>
      <w:pgSz w:w="11900" w:h="16840"/>
      <w:pgMar w:top="1418" w:right="1418" w:bottom="993"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779132" w14:textId="77777777" w:rsidR="00E51C2D" w:rsidRDefault="00E51C2D">
      <w:r>
        <w:separator/>
      </w:r>
    </w:p>
  </w:endnote>
  <w:endnote w:type="continuationSeparator" w:id="0">
    <w:p w14:paraId="7162C72B" w14:textId="77777777" w:rsidR="00E51C2D" w:rsidRDefault="00E51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Helvetica Neue">
    <w:altName w:val="Corbel"/>
    <w:charset w:val="00"/>
    <w:family w:val="swiss"/>
    <w:pitch w:val="variable"/>
    <w:sig w:usb0="E50002FF" w:usb1="500079DB" w:usb2="0000001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1B346" w14:textId="77777777" w:rsidR="00D67791" w:rsidRDefault="00D67791">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3830E" w14:textId="77777777" w:rsidR="00D67791" w:rsidRDefault="00D67791">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29D05A" w14:textId="77777777" w:rsidR="00E51C2D" w:rsidRDefault="00E51C2D">
      <w:r>
        <w:separator/>
      </w:r>
    </w:p>
  </w:footnote>
  <w:footnote w:type="continuationSeparator" w:id="0">
    <w:p w14:paraId="04E99DD2" w14:textId="77777777" w:rsidR="00E51C2D" w:rsidRDefault="00E51C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DEF46" w14:textId="77777777" w:rsidR="00D67791" w:rsidRDefault="00D27E56">
    <w:pPr>
      <w:pStyle w:val="Kopfzeile"/>
      <w:tabs>
        <w:tab w:val="clear" w:pos="9072"/>
        <w:tab w:val="right" w:pos="9044"/>
      </w:tabs>
    </w:pPr>
    <w:r>
      <w:rPr>
        <w:noProof/>
        <w:lang w:eastAsia="de-DE"/>
      </w:rPr>
      <w:drawing>
        <wp:anchor distT="152400" distB="152400" distL="152400" distR="152400" simplePos="0" relativeHeight="251657216" behindDoc="1" locked="0" layoutInCell="1" allowOverlap="1" wp14:anchorId="0F8D331C" wp14:editId="36EE82C1">
          <wp:simplePos x="0" y="0"/>
          <wp:positionH relativeFrom="page">
            <wp:posOffset>0</wp:posOffset>
          </wp:positionH>
          <wp:positionV relativeFrom="page">
            <wp:posOffset>0</wp:posOffset>
          </wp:positionV>
          <wp:extent cx="7556500" cy="10693400"/>
          <wp:effectExtent l="0" t="0" r="0" b="0"/>
          <wp:wrapNone/>
          <wp:docPr id="1073741825" name="officeArt object" descr="EP13_GD_001_BRFB_BasisA_Folgeblatt"/>
          <wp:cNvGraphicFramePr/>
          <a:graphic xmlns:a="http://schemas.openxmlformats.org/drawingml/2006/main">
            <a:graphicData uri="http://schemas.openxmlformats.org/drawingml/2006/picture">
              <pic:pic xmlns:pic="http://schemas.openxmlformats.org/drawingml/2006/picture">
                <pic:nvPicPr>
                  <pic:cNvPr id="1073741825" name="EP13_GD_001_BRFB_BasisA_Folgeblatt" descr="EP13_GD_001_BRFB_BasisA_Folgeblatt"/>
                  <pic:cNvPicPr>
                    <a:picLocks noChangeAspect="1"/>
                  </pic:cNvPicPr>
                </pic:nvPicPr>
                <pic:blipFill>
                  <a:blip r:embed="rId1">
                    <a:extLst/>
                  </a:blip>
                  <a:stretch>
                    <a:fillRect/>
                  </a:stretch>
                </pic:blipFill>
                <pic:spPr>
                  <a:xfrm>
                    <a:off x="0" y="0"/>
                    <a:ext cx="7556500" cy="10693400"/>
                  </a:xfrm>
                  <a:prstGeom prst="rect">
                    <a:avLst/>
                  </a:prstGeom>
                  <a:ln w="12700" cap="flat">
                    <a:noFill/>
                    <a:miter lim="400000"/>
                  </a:ln>
                  <a:effec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B4990" w14:textId="77777777" w:rsidR="00D67791" w:rsidRDefault="00D27E56">
    <w:pPr>
      <w:pStyle w:val="Kopfzeile"/>
      <w:tabs>
        <w:tab w:val="clear" w:pos="9072"/>
        <w:tab w:val="right" w:pos="9044"/>
      </w:tabs>
    </w:pPr>
    <w:r>
      <w:rPr>
        <w:noProof/>
        <w:lang w:eastAsia="de-DE"/>
      </w:rPr>
      <w:drawing>
        <wp:anchor distT="152400" distB="152400" distL="152400" distR="152400" simplePos="0" relativeHeight="251658240" behindDoc="1" locked="0" layoutInCell="1" allowOverlap="1" wp14:anchorId="771AE7D3" wp14:editId="5E3C6EF4">
          <wp:simplePos x="0" y="0"/>
          <wp:positionH relativeFrom="page">
            <wp:posOffset>0</wp:posOffset>
          </wp:positionH>
          <wp:positionV relativeFrom="page">
            <wp:posOffset>1452</wp:posOffset>
          </wp:positionV>
          <wp:extent cx="7560310" cy="10691132"/>
          <wp:effectExtent l="0" t="0" r="0" b="0"/>
          <wp:wrapNone/>
          <wp:docPr id="1073741826" name="officeArt object" descr="Bild 11"/>
          <wp:cNvGraphicFramePr/>
          <a:graphic xmlns:a="http://schemas.openxmlformats.org/drawingml/2006/main">
            <a:graphicData uri="http://schemas.openxmlformats.org/drawingml/2006/picture">
              <pic:pic xmlns:pic="http://schemas.openxmlformats.org/drawingml/2006/picture">
                <pic:nvPicPr>
                  <pic:cNvPr id="1073741826" name="Bild 11" descr="Bild 11"/>
                  <pic:cNvPicPr>
                    <a:picLocks noChangeAspect="1"/>
                  </pic:cNvPicPr>
                </pic:nvPicPr>
                <pic:blipFill>
                  <a:blip r:embed="rId1">
                    <a:extLst/>
                  </a:blip>
                  <a:stretch>
                    <a:fillRect/>
                  </a:stretch>
                </pic:blipFill>
                <pic:spPr>
                  <a:xfrm>
                    <a:off x="0" y="0"/>
                    <a:ext cx="7560310" cy="10691132"/>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EB0E7B"/>
    <w:multiLevelType w:val="hybridMultilevel"/>
    <w:tmpl w:val="74A2F51C"/>
    <w:numStyleLink w:val="ImportedStyle1"/>
  </w:abstractNum>
  <w:abstractNum w:abstractNumId="1" w15:restartNumberingAfterBreak="0">
    <w:nsid w:val="328259E4"/>
    <w:multiLevelType w:val="hybridMultilevel"/>
    <w:tmpl w:val="74A2F51C"/>
    <w:styleLink w:val="ImportedStyle1"/>
    <w:lvl w:ilvl="0" w:tplc="F22873F0">
      <w:start w:val="1"/>
      <w:numFmt w:val="bullet"/>
      <w:lvlText w:val="·"/>
      <w:lvlJc w:val="left"/>
      <w:pPr>
        <w:ind w:left="663" w:hanging="30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CEEC774">
      <w:start w:val="1"/>
      <w:numFmt w:val="bullet"/>
      <w:lvlText w:val="o"/>
      <w:lvlJc w:val="left"/>
      <w:pPr>
        <w:ind w:left="1383" w:hanging="30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1F7C33DC">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0FE218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D30192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C3E8D6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880D31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8A0BF3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18E47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 w15:restartNumberingAfterBreak="0">
    <w:nsid w:val="428115F8"/>
    <w:multiLevelType w:val="hybridMultilevel"/>
    <w:tmpl w:val="B00E9D20"/>
    <w:lvl w:ilvl="0" w:tplc="8F461A5C">
      <w:start w:val="1"/>
      <w:numFmt w:val="upperRoman"/>
      <w:lvlText w:val="%1."/>
      <w:lvlJc w:val="left"/>
      <w:pPr>
        <w:ind w:left="2136" w:hanging="720"/>
      </w:pPr>
    </w:lvl>
    <w:lvl w:ilvl="1" w:tplc="04070019">
      <w:start w:val="1"/>
      <w:numFmt w:val="lowerLetter"/>
      <w:lvlText w:val="%2."/>
      <w:lvlJc w:val="left"/>
      <w:pPr>
        <w:ind w:left="2496" w:hanging="360"/>
      </w:pPr>
    </w:lvl>
    <w:lvl w:ilvl="2" w:tplc="0407001B">
      <w:start w:val="1"/>
      <w:numFmt w:val="lowerRoman"/>
      <w:lvlText w:val="%3."/>
      <w:lvlJc w:val="right"/>
      <w:pPr>
        <w:ind w:left="3216" w:hanging="180"/>
      </w:pPr>
    </w:lvl>
    <w:lvl w:ilvl="3" w:tplc="0407000F">
      <w:start w:val="1"/>
      <w:numFmt w:val="decimal"/>
      <w:lvlText w:val="%4."/>
      <w:lvlJc w:val="left"/>
      <w:pPr>
        <w:ind w:left="3936" w:hanging="360"/>
      </w:pPr>
    </w:lvl>
    <w:lvl w:ilvl="4" w:tplc="04070019">
      <w:start w:val="1"/>
      <w:numFmt w:val="lowerLetter"/>
      <w:lvlText w:val="%5."/>
      <w:lvlJc w:val="left"/>
      <w:pPr>
        <w:ind w:left="4656" w:hanging="360"/>
      </w:pPr>
    </w:lvl>
    <w:lvl w:ilvl="5" w:tplc="0407001B">
      <w:start w:val="1"/>
      <w:numFmt w:val="lowerRoman"/>
      <w:lvlText w:val="%6."/>
      <w:lvlJc w:val="right"/>
      <w:pPr>
        <w:ind w:left="5376" w:hanging="180"/>
      </w:pPr>
    </w:lvl>
    <w:lvl w:ilvl="6" w:tplc="0407000F">
      <w:start w:val="1"/>
      <w:numFmt w:val="decimal"/>
      <w:lvlText w:val="%7."/>
      <w:lvlJc w:val="left"/>
      <w:pPr>
        <w:ind w:left="6096" w:hanging="360"/>
      </w:pPr>
    </w:lvl>
    <w:lvl w:ilvl="7" w:tplc="04070019">
      <w:start w:val="1"/>
      <w:numFmt w:val="lowerLetter"/>
      <w:lvlText w:val="%8."/>
      <w:lvlJc w:val="left"/>
      <w:pPr>
        <w:ind w:left="6816" w:hanging="360"/>
      </w:pPr>
    </w:lvl>
    <w:lvl w:ilvl="8" w:tplc="0407001B">
      <w:start w:val="1"/>
      <w:numFmt w:val="lowerRoman"/>
      <w:lvlText w:val="%9."/>
      <w:lvlJc w:val="right"/>
      <w:pPr>
        <w:ind w:left="7536" w:hanging="18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791"/>
    <w:rsid w:val="00270BAC"/>
    <w:rsid w:val="00275F44"/>
    <w:rsid w:val="002C55E3"/>
    <w:rsid w:val="003635C9"/>
    <w:rsid w:val="003D384F"/>
    <w:rsid w:val="00454BF8"/>
    <w:rsid w:val="00457C64"/>
    <w:rsid w:val="00492288"/>
    <w:rsid w:val="004D3911"/>
    <w:rsid w:val="00582A46"/>
    <w:rsid w:val="005B347C"/>
    <w:rsid w:val="00711BC2"/>
    <w:rsid w:val="007F0F1C"/>
    <w:rsid w:val="009E1EAC"/>
    <w:rsid w:val="00A376C7"/>
    <w:rsid w:val="00AD5D4A"/>
    <w:rsid w:val="00B60863"/>
    <w:rsid w:val="00C9449D"/>
    <w:rsid w:val="00D27E56"/>
    <w:rsid w:val="00D67791"/>
    <w:rsid w:val="00DF4AB1"/>
    <w:rsid w:val="00E0077B"/>
    <w:rsid w:val="00E51C2D"/>
    <w:rsid w:val="00E603DC"/>
    <w:rsid w:val="00F44F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ADE2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Pr>
      <w:rFonts w:cs="Arial Unicode MS"/>
      <w:color w:val="000000"/>
      <w:sz w:val="24"/>
      <w:szCs w:val="24"/>
      <w:u w:color="00000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paragraph" w:styleId="Kopfzeile">
    <w:name w:val="header"/>
    <w:pPr>
      <w:tabs>
        <w:tab w:val="center" w:pos="4536"/>
        <w:tab w:val="right" w:pos="9072"/>
      </w:tabs>
    </w:pPr>
    <w:rPr>
      <w:rFonts w:cs="Arial Unicode MS"/>
      <w:color w:val="000000"/>
      <w:sz w:val="24"/>
      <w:szCs w:val="24"/>
      <w:u w:color="000000"/>
      <w:lang w:val="de-D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Default">
    <w:name w:val="Default"/>
    <w:rPr>
      <w:rFonts w:ascii="Helvetica Neue" w:eastAsia="Helvetica Neue" w:hAnsi="Helvetica Neue" w:cs="Helvetica Neue"/>
      <w:color w:val="000000"/>
      <w:sz w:val="22"/>
      <w:szCs w:val="22"/>
    </w:rPr>
  </w:style>
  <w:style w:type="paragraph" w:styleId="Listenabsatz">
    <w:name w:val="List Paragraph"/>
    <w:pPr>
      <w:ind w:left="720"/>
    </w:pPr>
    <w:rPr>
      <w:rFonts w:cs="Arial Unicode MS"/>
      <w:color w:val="000000"/>
      <w:sz w:val="24"/>
      <w:szCs w:val="24"/>
      <w:u w:color="000000"/>
      <w:lang w:val="de-DE"/>
    </w:rPr>
  </w:style>
  <w:style w:type="numbering" w:customStyle="1" w:styleId="ImportedStyle1">
    <w:name w:val="Imported Style 1"/>
    <w:pPr>
      <w:numPr>
        <w:numId w:val="1"/>
      </w:numPr>
    </w:pPr>
  </w:style>
  <w:style w:type="paragraph" w:styleId="Kommentartext">
    <w:name w:val="annotation text"/>
    <w:basedOn w:val="Standard"/>
    <w:link w:val="KommentartextZchn"/>
    <w:uiPriority w:val="99"/>
    <w:semiHidden/>
    <w:unhideWhenUsed/>
  </w:style>
  <w:style w:type="character" w:customStyle="1" w:styleId="KommentartextZchn">
    <w:name w:val="Kommentartext Zchn"/>
    <w:basedOn w:val="Absatz-Standardschriftart"/>
    <w:link w:val="Kommentartext"/>
    <w:uiPriority w:val="99"/>
    <w:semiHidden/>
    <w:rPr>
      <w:rFonts w:cs="Arial Unicode MS"/>
      <w:color w:val="000000"/>
      <w:sz w:val="24"/>
      <w:szCs w:val="24"/>
      <w:u w:color="000000"/>
      <w:lang w:val="de-DE"/>
    </w:rPr>
  </w:style>
  <w:style w:type="character" w:styleId="Kommentarzeichen">
    <w:name w:val="annotation reference"/>
    <w:basedOn w:val="Absatz-Standardschriftart"/>
    <w:uiPriority w:val="99"/>
    <w:semiHidden/>
    <w:unhideWhenUsed/>
    <w:rPr>
      <w:sz w:val="18"/>
      <w:szCs w:val="18"/>
    </w:rPr>
  </w:style>
  <w:style w:type="paragraph" w:styleId="Sprechblasentext">
    <w:name w:val="Balloon Text"/>
    <w:basedOn w:val="Standard"/>
    <w:link w:val="SprechblasentextZchn"/>
    <w:uiPriority w:val="99"/>
    <w:semiHidden/>
    <w:unhideWhenUsed/>
    <w:rsid w:val="003D384F"/>
    <w:rPr>
      <w:rFonts w:cs="Times New Roman"/>
      <w:sz w:val="18"/>
      <w:szCs w:val="18"/>
    </w:rPr>
  </w:style>
  <w:style w:type="character" w:customStyle="1" w:styleId="SprechblasentextZchn">
    <w:name w:val="Sprechblasentext Zchn"/>
    <w:basedOn w:val="Absatz-Standardschriftart"/>
    <w:link w:val="Sprechblasentext"/>
    <w:uiPriority w:val="99"/>
    <w:semiHidden/>
    <w:rsid w:val="003D384F"/>
    <w:rPr>
      <w:color w:val="000000"/>
      <w:sz w:val="18"/>
      <w:szCs w:val="18"/>
      <w:u w:color="000000"/>
      <w:lang w:val="de-DE"/>
    </w:rPr>
  </w:style>
  <w:style w:type="paragraph" w:styleId="NurText">
    <w:name w:val="Plain Text"/>
    <w:basedOn w:val="Standard"/>
    <w:link w:val="NurTextZchn"/>
    <w:unhideWhenUsed/>
    <w:rsid w:val="003635C9"/>
    <w:pPr>
      <w:pBdr>
        <w:top w:val="none" w:sz="0" w:space="0" w:color="auto"/>
        <w:left w:val="none" w:sz="0" w:space="0" w:color="auto"/>
        <w:bottom w:val="none" w:sz="0" w:space="0" w:color="auto"/>
        <w:right w:val="none" w:sz="0" w:space="0" w:color="auto"/>
        <w:between w:val="none" w:sz="0" w:space="0" w:color="auto"/>
        <w:bar w:val="none" w:sz="0" w:color="auto"/>
      </w:pBdr>
    </w:pPr>
    <w:rPr>
      <w:rFonts w:ascii="Courier New" w:eastAsia="Times New Roman" w:hAnsi="Courier New" w:cs="Courier New"/>
      <w:color w:val="auto"/>
      <w:sz w:val="20"/>
      <w:szCs w:val="20"/>
      <w:bdr w:val="none" w:sz="0" w:space="0" w:color="auto"/>
      <w:lang w:eastAsia="de-DE"/>
    </w:rPr>
  </w:style>
  <w:style w:type="character" w:customStyle="1" w:styleId="NurTextZchn">
    <w:name w:val="Nur Text Zchn"/>
    <w:basedOn w:val="Absatz-Standardschriftart"/>
    <w:link w:val="NurText"/>
    <w:rsid w:val="003635C9"/>
    <w:rPr>
      <w:rFonts w:ascii="Courier New" w:eastAsia="Times New Roman" w:hAnsi="Courier New" w:cs="Courier New"/>
      <w:u w:color="000000"/>
      <w:bdr w:val="none" w:sz="0" w:space="0" w:color="auto"/>
      <w:lang w:val="de-DE" w:eastAsia="de-DE"/>
    </w:rPr>
  </w:style>
  <w:style w:type="character" w:customStyle="1" w:styleId="Hyperlink0">
    <w:name w:val="Hyperlink.0"/>
    <w:basedOn w:val="Absatz-Standardschriftart"/>
    <w:rsid w:val="003635C9"/>
    <w:rPr>
      <w:rFonts w:ascii="Arial" w:eastAsia="Arial" w:hAnsi="Arial" w:cs="Arial"/>
      <w:i/>
      <w:iCs/>
      <w:color w:val="0000FF"/>
      <w:sz w:val="20"/>
      <w:szCs w:val="20"/>
      <w:u w:val="single" w:color="0000FF"/>
    </w:rPr>
  </w:style>
  <w:style w:type="paragraph" w:styleId="Textkrper-Zeileneinzug">
    <w:name w:val="Body Text Indent"/>
    <w:basedOn w:val="Standard"/>
    <w:link w:val="Textkrper-ZeileneinzugZchn"/>
    <w:unhideWhenUsed/>
    <w:rsid w:val="005B347C"/>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pPr>
    <w:rPr>
      <w:rFonts w:eastAsia="Times New Roman" w:cs="Times New Roman"/>
      <w:color w:val="auto"/>
      <w:bdr w:val="none" w:sz="0" w:space="0" w:color="auto"/>
      <w:lang w:eastAsia="de-DE"/>
    </w:rPr>
  </w:style>
  <w:style w:type="character" w:customStyle="1" w:styleId="Textkrper-ZeileneinzugZchn">
    <w:name w:val="Textkörper-Zeileneinzug Zchn"/>
    <w:basedOn w:val="Absatz-Standardschriftart"/>
    <w:link w:val="Textkrper-Zeileneinzug"/>
    <w:rsid w:val="005B347C"/>
    <w:rPr>
      <w:rFonts w:eastAsia="Times New Roman"/>
      <w:sz w:val="24"/>
      <w:szCs w:val="24"/>
      <w:bdr w:val="none" w:sz="0" w:space="0" w:color="auto"/>
      <w:lang w:val="de-DE" w:eastAsia="de-DE"/>
    </w:rPr>
  </w:style>
  <w:style w:type="character" w:customStyle="1" w:styleId="None">
    <w:name w:val="None"/>
    <w:rsid w:val="00711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uropapark.de/d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Design">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Design">
      <a:majorFont>
        <a:latin typeface="Helvetica Neue"/>
        <a:ea typeface="Helvetica Neue"/>
        <a:cs typeface="Helvetica Neue"/>
      </a:majorFont>
      <a:minorFont>
        <a:latin typeface="Helvetica Neue"/>
        <a:ea typeface="Helvetica Neue"/>
        <a:cs typeface="Helvetica Neue"/>
      </a:minorFont>
    </a:fontScheme>
    <a:fmtScheme name="Office-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501</Words>
  <Characters>3160</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Europa-Park GmbH &amp; Co Mack KG</Company>
  <LinksUpToDate>false</LinksUpToDate>
  <CharactersWithSpaces>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Welsch, Franziska</dc:creator>
  <cp:lastModifiedBy>Drescher, Franziska</cp:lastModifiedBy>
  <cp:revision>9</cp:revision>
  <dcterms:created xsi:type="dcterms:W3CDTF">2019-12-13T10:38:00Z</dcterms:created>
  <dcterms:modified xsi:type="dcterms:W3CDTF">2019-12-13T14:07:00Z</dcterms:modified>
</cp:coreProperties>
</file>