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934E82" w:rsidRDefault="00807B46" w:rsidP="00934E82">
      <w:pPr>
        <w:spacing w:line="288" w:lineRule="auto"/>
        <w:ind w:left="1416"/>
        <w:rPr>
          <w:rFonts w:ascii="Arial" w:hAnsi="Arial" w:cs="Arial"/>
          <w:sz w:val="22"/>
        </w:rPr>
      </w:pPr>
    </w:p>
    <w:p w14:paraId="3A2FA1FD" w14:textId="77777777" w:rsidR="00807B46" w:rsidRPr="00934E82" w:rsidRDefault="00807B46" w:rsidP="00934E82">
      <w:pPr>
        <w:spacing w:line="288" w:lineRule="auto"/>
        <w:ind w:left="1416"/>
        <w:rPr>
          <w:rFonts w:ascii="Arial" w:hAnsi="Arial" w:cs="Arial"/>
          <w:sz w:val="22"/>
        </w:rPr>
      </w:pPr>
    </w:p>
    <w:p w14:paraId="5066368F" w14:textId="77777777" w:rsidR="00807B46" w:rsidRPr="00934E82" w:rsidRDefault="00807B46" w:rsidP="00934E82">
      <w:pPr>
        <w:spacing w:line="288" w:lineRule="auto"/>
        <w:ind w:left="1416"/>
        <w:rPr>
          <w:rFonts w:ascii="Arial" w:hAnsi="Arial" w:cs="Arial"/>
          <w:sz w:val="22"/>
        </w:rPr>
      </w:pPr>
    </w:p>
    <w:p w14:paraId="7C47E902" w14:textId="77777777" w:rsidR="00807B46" w:rsidRPr="00934E82" w:rsidRDefault="00807B46" w:rsidP="00934E82">
      <w:pPr>
        <w:spacing w:line="288" w:lineRule="auto"/>
        <w:ind w:left="1416"/>
        <w:rPr>
          <w:rFonts w:ascii="Arial" w:hAnsi="Arial" w:cs="Arial"/>
          <w:sz w:val="22"/>
        </w:rPr>
      </w:pPr>
    </w:p>
    <w:p w14:paraId="6DC2E27E" w14:textId="77777777" w:rsidR="00807B46" w:rsidRPr="00934E82" w:rsidRDefault="00807B46" w:rsidP="00934E82">
      <w:pPr>
        <w:spacing w:line="288" w:lineRule="auto"/>
        <w:ind w:left="1416"/>
        <w:rPr>
          <w:rFonts w:ascii="Arial" w:hAnsi="Arial" w:cs="Arial"/>
          <w:sz w:val="22"/>
        </w:rPr>
      </w:pPr>
    </w:p>
    <w:p w14:paraId="6877E3D9" w14:textId="77777777" w:rsidR="00807B46" w:rsidRPr="00934E82" w:rsidRDefault="00807B46" w:rsidP="00B817AD">
      <w:pPr>
        <w:ind w:left="1418"/>
        <w:rPr>
          <w:rFonts w:ascii="Arial" w:hAnsi="Arial" w:cs="Arial"/>
          <w:sz w:val="22"/>
        </w:rPr>
      </w:pPr>
    </w:p>
    <w:p w14:paraId="1E08A53E" w14:textId="77777777" w:rsidR="00807B46" w:rsidRPr="00934E82" w:rsidRDefault="00807B46" w:rsidP="00B817AD">
      <w:pPr>
        <w:ind w:left="1416"/>
        <w:rPr>
          <w:rFonts w:ascii="Arial" w:hAnsi="Arial" w:cs="Arial"/>
          <w:sz w:val="22"/>
        </w:rPr>
      </w:pPr>
    </w:p>
    <w:p w14:paraId="49E8072F" w14:textId="12F71707" w:rsidR="002B2C8F" w:rsidRPr="00934E82" w:rsidRDefault="00EA06C3" w:rsidP="00B817AD">
      <w:pPr>
        <w:ind w:left="1418"/>
        <w:rPr>
          <w:rFonts w:ascii="Arial" w:hAnsi="Arial" w:cs="Arial"/>
          <w:sz w:val="22"/>
        </w:rPr>
      </w:pPr>
      <w:r w:rsidRPr="00934E82">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53FE34D3">
                <wp:simplePos x="0" y="0"/>
                <wp:positionH relativeFrom="column">
                  <wp:posOffset>-462280</wp:posOffset>
                </wp:positionH>
                <wp:positionV relativeFrom="paragraph">
                  <wp:posOffset>120650</wp:posOffset>
                </wp:positionV>
                <wp:extent cx="11722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DC33A96" w:rsidR="003002F4" w:rsidRPr="00D15EA4" w:rsidRDefault="00582781"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4pt;margin-top:9.5pt;width:92.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" stroked="f">
                <v:textbox>
                  <w:txbxContent>
                    <w:p w14:paraId="5ABE8091" w14:textId="7DC33A96" w:rsidR="003002F4" w:rsidRPr="00D15EA4" w:rsidRDefault="00582781"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v:textbox>
              </v:shape>
            </w:pict>
          </mc:Fallback>
        </mc:AlternateContent>
      </w:r>
    </w:p>
    <w:p w14:paraId="2119AA2E" w14:textId="77777777" w:rsidR="00B817AD" w:rsidRPr="00B817AD" w:rsidRDefault="00B817AD" w:rsidP="002B1A66">
      <w:pPr>
        <w:tabs>
          <w:tab w:val="left" w:pos="5640"/>
        </w:tabs>
        <w:spacing w:line="288" w:lineRule="auto"/>
        <w:ind w:left="1416"/>
        <w:rPr>
          <w:rFonts w:ascii="Arial" w:hAnsi="Arial" w:cs="Arial"/>
          <w:i/>
          <w:sz w:val="22"/>
          <w:u w:val="single"/>
          <w:lang w:val="en-GB"/>
        </w:rPr>
      </w:pPr>
      <w:r w:rsidRPr="00B817AD">
        <w:rPr>
          <w:rFonts w:ascii="Arial" w:hAnsi="Arial" w:cs="Arial"/>
          <w:i/>
          <w:sz w:val="22"/>
          <w:u w:val="single"/>
          <w:lang w:val="en-GB"/>
        </w:rPr>
        <w:t>China visits Europa-Park</w:t>
      </w:r>
    </w:p>
    <w:p w14:paraId="651F078B" w14:textId="77777777" w:rsidR="00B817AD" w:rsidRPr="00B817AD" w:rsidRDefault="00B817AD" w:rsidP="002B1A66">
      <w:pPr>
        <w:spacing w:line="288" w:lineRule="auto"/>
        <w:ind w:left="708" w:firstLine="708"/>
        <w:rPr>
          <w:rFonts w:ascii="Arial" w:hAnsi="Arial" w:cs="Arial"/>
          <w:b/>
          <w:sz w:val="28"/>
          <w:lang w:val="en-GB"/>
        </w:rPr>
      </w:pPr>
      <w:bookmarkStart w:id="0" w:name="_GoBack"/>
      <w:bookmarkEnd w:id="0"/>
      <w:r w:rsidRPr="00B817AD">
        <w:rPr>
          <w:rFonts w:ascii="Arial" w:hAnsi="Arial" w:cs="Arial"/>
          <w:b/>
          <w:sz w:val="28"/>
          <w:lang w:val="en-GB"/>
        </w:rPr>
        <w:t>Festival of Lights in the Historical Balthasar Castle Park</w:t>
      </w:r>
    </w:p>
    <w:p w14:paraId="4FFBE5E2" w14:textId="77777777" w:rsidR="00582781" w:rsidRDefault="00582781" w:rsidP="002B1A6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88" w:lineRule="auto"/>
        <w:ind w:left="1416"/>
        <w:jc w:val="both"/>
        <w:rPr>
          <w:rFonts w:ascii="Arial" w:hAnsi="Arial" w:cs="Arial"/>
          <w:sz w:val="22"/>
          <w:szCs w:val="22"/>
          <w:lang w:val="en-US"/>
        </w:rPr>
      </w:pPr>
    </w:p>
    <w:p w14:paraId="78D627FF" w14:textId="6EDA5B24" w:rsidR="00B817AD" w:rsidRPr="00FA1376" w:rsidRDefault="00B817AD" w:rsidP="00FA13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88" w:lineRule="auto"/>
        <w:ind w:left="1416"/>
        <w:jc w:val="both"/>
        <w:rPr>
          <w:rFonts w:ascii="Arial" w:hAnsi="Arial" w:cs="Arial"/>
          <w:b/>
          <w:i/>
          <w:color w:val="454545"/>
          <w:sz w:val="22"/>
          <w:szCs w:val="22"/>
          <w:lang w:val="en-US"/>
        </w:rPr>
      </w:pPr>
      <w:r w:rsidRPr="00B817AD">
        <w:rPr>
          <w:rFonts w:ascii="Arial" w:hAnsi="Arial" w:cs="Arial"/>
          <w:b/>
          <w:i/>
          <w:color w:val="454545"/>
          <w:sz w:val="22"/>
          <w:szCs w:val="22"/>
          <w:lang w:val="en-US"/>
        </w:rPr>
        <w:t xml:space="preserve">During </w:t>
      </w:r>
      <w:r>
        <w:rPr>
          <w:rFonts w:ascii="Arial" w:hAnsi="Arial" w:cs="Arial"/>
          <w:b/>
          <w:i/>
          <w:color w:val="454545"/>
          <w:sz w:val="22"/>
          <w:szCs w:val="22"/>
          <w:lang w:val="en-US"/>
        </w:rPr>
        <w:t>w</w:t>
      </w:r>
      <w:r w:rsidRPr="00B817AD">
        <w:rPr>
          <w:rFonts w:ascii="Arial" w:hAnsi="Arial" w:cs="Arial"/>
          <w:b/>
          <w:i/>
          <w:color w:val="454545"/>
          <w:sz w:val="22"/>
          <w:szCs w:val="22"/>
          <w:lang w:val="en-US"/>
        </w:rPr>
        <w:t>inter season, from 25th November 2017, guests at Germany’s largest theme park can look forward to a very special exhibit.</w:t>
      </w:r>
      <w:r w:rsidR="00FA1376">
        <w:rPr>
          <w:rFonts w:ascii="Arial" w:hAnsi="Arial" w:cs="Arial"/>
          <w:b/>
          <w:i/>
          <w:color w:val="454545"/>
          <w:sz w:val="22"/>
          <w:szCs w:val="22"/>
          <w:lang w:val="en-US"/>
        </w:rPr>
        <w:t xml:space="preserve"> </w:t>
      </w:r>
      <w:r w:rsidRPr="00B817AD">
        <w:rPr>
          <w:rFonts w:ascii="Arial" w:hAnsi="Arial" w:cs="Arial"/>
          <w:b/>
          <w:i/>
          <w:color w:val="454545"/>
          <w:sz w:val="22"/>
          <w:szCs w:val="22"/>
          <w:lang w:val="en-US"/>
        </w:rPr>
        <w:t xml:space="preserve">Alongside the thousands of lights and glittering Christmas baubles, large sparkling figures of animals and plants will enchant the Balthasar Castle Park from dusk onwards. These fabric-laden figures, which stand up to 3.5 </w:t>
      </w:r>
      <w:proofErr w:type="spellStart"/>
      <w:r w:rsidRPr="00B817AD">
        <w:rPr>
          <w:rFonts w:ascii="Arial" w:hAnsi="Arial" w:cs="Arial"/>
          <w:b/>
          <w:i/>
          <w:color w:val="454545"/>
          <w:sz w:val="22"/>
          <w:szCs w:val="22"/>
          <w:lang w:val="en-US"/>
        </w:rPr>
        <w:t>metres</w:t>
      </w:r>
      <w:proofErr w:type="spellEnd"/>
      <w:r w:rsidRPr="00B817AD">
        <w:rPr>
          <w:rFonts w:ascii="Arial" w:hAnsi="Arial" w:cs="Arial"/>
          <w:b/>
          <w:i/>
          <w:color w:val="454545"/>
          <w:sz w:val="22"/>
          <w:szCs w:val="22"/>
          <w:lang w:val="en-US"/>
        </w:rPr>
        <w:t xml:space="preserve"> high, are illuminated with LED lights, and create a fantastical atmosphere for all visitors.</w:t>
      </w:r>
      <w:r>
        <w:rPr>
          <w:rFonts w:ascii="Arial" w:hAnsi="Arial" w:cs="Arial"/>
          <w:b/>
          <w:i/>
          <w:color w:val="454545"/>
          <w:sz w:val="22"/>
          <w:szCs w:val="22"/>
          <w:lang w:val="en-US"/>
        </w:rPr>
        <w:t xml:space="preserve"> </w:t>
      </w:r>
      <w:r w:rsidRPr="00FA1376">
        <w:rPr>
          <w:rFonts w:ascii="Arial" w:hAnsi="Arial" w:cs="Arial"/>
          <w:b/>
          <w:i/>
          <w:color w:val="454545"/>
          <w:sz w:val="22"/>
          <w:szCs w:val="22"/>
          <w:lang w:val="en-US"/>
        </w:rPr>
        <w:t>The Festival of Lights originally dates back to the Chinese Lantern Festival. It’s considered a traditional holiday in China, and concludes the multi-day New Years celebrations.</w:t>
      </w:r>
    </w:p>
    <w:p w14:paraId="4182254B" w14:textId="77777777" w:rsidR="00B817AD" w:rsidRPr="002B1A66" w:rsidRDefault="00B817AD" w:rsidP="00B817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88" w:lineRule="auto"/>
        <w:ind w:left="1416"/>
        <w:jc w:val="both"/>
        <w:rPr>
          <w:rFonts w:ascii="Arial" w:hAnsi="Arial" w:cs="Arial"/>
          <w:color w:val="454545"/>
          <w:sz w:val="22"/>
          <w:szCs w:val="22"/>
          <w:lang w:val="en-US"/>
        </w:rPr>
      </w:pPr>
    </w:p>
    <w:p w14:paraId="2633329B" w14:textId="0750E6DB" w:rsidR="00B817AD" w:rsidRDefault="00B817AD" w:rsidP="00FA13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88" w:lineRule="auto"/>
        <w:ind w:left="1416"/>
        <w:jc w:val="both"/>
        <w:rPr>
          <w:rFonts w:ascii="Arial" w:hAnsi="Arial" w:cs="Arial"/>
          <w:color w:val="454545"/>
          <w:sz w:val="22"/>
          <w:szCs w:val="22"/>
          <w:lang w:val="en-US"/>
        </w:rPr>
      </w:pPr>
      <w:r w:rsidRPr="00B817AD">
        <w:rPr>
          <w:rFonts w:ascii="Arial" w:hAnsi="Arial" w:cs="Arial"/>
          <w:color w:val="454545"/>
          <w:sz w:val="22"/>
          <w:szCs w:val="22"/>
          <w:lang w:val="en-US"/>
        </w:rPr>
        <w:t xml:space="preserve">The Lantern Festival is traditionally celebrated in China fourteen days after the Chinese New Year. For thousands of years, many lanterns have been lit to pray for a good harvest and for the grace of </w:t>
      </w:r>
      <w:proofErr w:type="spellStart"/>
      <w:r w:rsidRPr="00B817AD">
        <w:rPr>
          <w:rFonts w:ascii="Arial" w:hAnsi="Arial" w:cs="Arial"/>
          <w:color w:val="454545"/>
          <w:sz w:val="22"/>
          <w:szCs w:val="22"/>
          <w:lang w:val="en-US"/>
        </w:rPr>
        <w:t>Taiyi</w:t>
      </w:r>
      <w:proofErr w:type="spellEnd"/>
      <w:r w:rsidRPr="00B817AD">
        <w:rPr>
          <w:rFonts w:ascii="Arial" w:hAnsi="Arial" w:cs="Arial"/>
          <w:color w:val="454545"/>
          <w:sz w:val="22"/>
          <w:szCs w:val="22"/>
          <w:lang w:val="en-US"/>
        </w:rPr>
        <w:t>, a deity of China. To this day, this festival is held in the big cities around China. In some cases, these massive exhibits display colorful varieties of zodiac signs, symbolic animals, plants,</w:t>
      </w:r>
      <w:r>
        <w:rPr>
          <w:rFonts w:ascii="Arial" w:hAnsi="Arial" w:cs="Arial"/>
          <w:color w:val="454545"/>
          <w:sz w:val="22"/>
          <w:szCs w:val="22"/>
          <w:lang w:val="en-US"/>
        </w:rPr>
        <w:t xml:space="preserve"> and mythical creatures. </w:t>
      </w:r>
      <w:r w:rsidRPr="00B817AD">
        <w:rPr>
          <w:rFonts w:ascii="Arial" w:hAnsi="Arial" w:cs="Arial"/>
          <w:color w:val="454545"/>
          <w:sz w:val="22"/>
          <w:szCs w:val="22"/>
          <w:lang w:val="en-US"/>
        </w:rPr>
        <w:t xml:space="preserve">Materials used include varnished wood, mother-of-pearl, parchment, paper, and horn. This Winter China is, for the first time, a guest in Germany's largest amusement park. The great Festival of Lights in the historic Balthasar Castle Park commemorates the Chinese tradition. Alongside the wintery scenes of snowmen and reindeer sleighs, visitors will have the opportunity to admire beautiful ‘animal’ </w:t>
      </w:r>
      <w:r>
        <w:rPr>
          <w:rFonts w:ascii="Arial" w:hAnsi="Arial" w:cs="Arial"/>
          <w:color w:val="454545"/>
          <w:sz w:val="22"/>
          <w:szCs w:val="22"/>
          <w:lang w:val="pt-PT"/>
        </w:rPr>
        <w:t>figures.</w:t>
      </w:r>
      <w:r>
        <w:rPr>
          <w:rFonts w:ascii="Arial" w:hAnsi="Arial" w:cs="Arial"/>
          <w:color w:val="454545"/>
          <w:sz w:val="22"/>
          <w:szCs w:val="22"/>
          <w:lang w:val="en-US"/>
        </w:rPr>
        <w:t xml:space="preserve"> </w:t>
      </w:r>
      <w:r w:rsidRPr="00B817AD">
        <w:rPr>
          <w:rFonts w:ascii="Arial" w:hAnsi="Arial" w:cs="Arial"/>
          <w:color w:val="454545"/>
          <w:sz w:val="22"/>
          <w:szCs w:val="22"/>
          <w:lang w:val="en-US"/>
        </w:rPr>
        <w:t xml:space="preserve">The models were produced in China for the event, by special artisans. After the theme has been determined, the artists drew the forms to the desired size in chalk on the floor of the production facility. Following this, a custom metal frame was built, based on the drawing, </w:t>
      </w:r>
      <w:proofErr w:type="gramStart"/>
      <w:r w:rsidRPr="00B817AD">
        <w:rPr>
          <w:rFonts w:ascii="Arial" w:hAnsi="Arial" w:cs="Arial"/>
          <w:color w:val="454545"/>
          <w:sz w:val="22"/>
          <w:szCs w:val="22"/>
          <w:lang w:val="en-US"/>
        </w:rPr>
        <w:t>then</w:t>
      </w:r>
      <w:proofErr w:type="gramEnd"/>
      <w:r w:rsidRPr="00B817AD">
        <w:rPr>
          <w:rFonts w:ascii="Arial" w:hAnsi="Arial" w:cs="Arial"/>
          <w:color w:val="454545"/>
          <w:sz w:val="22"/>
          <w:szCs w:val="22"/>
          <w:lang w:val="en-US"/>
        </w:rPr>
        <w:t xml:space="preserve"> welded together in the next phase to a form three-dimensional figure. Finally, after attaching the lamps, the designers covered the model with colorful, tailor-made silk. For the exhibition at Europa-Park, two shipping containers were needed to ship the artworks from China to Germany. The large exhibition, with more than</w:t>
      </w:r>
      <w:r w:rsidR="00FA1376">
        <w:rPr>
          <w:rFonts w:ascii="Arial" w:hAnsi="Arial" w:cs="Arial"/>
          <w:color w:val="454545"/>
          <w:sz w:val="22"/>
          <w:szCs w:val="22"/>
          <w:lang w:val="en-US"/>
        </w:rPr>
        <w:t xml:space="preserve"> 120 figures, offers visitors the</w:t>
      </w:r>
      <w:r w:rsidRPr="00B817AD">
        <w:rPr>
          <w:rFonts w:ascii="Arial" w:hAnsi="Arial" w:cs="Arial"/>
          <w:color w:val="454545"/>
          <w:sz w:val="22"/>
          <w:szCs w:val="22"/>
          <w:lang w:val="en-US"/>
        </w:rPr>
        <w:t xml:space="preserve"> chance to immerse themselves in a fabulously lit fantasy world, especially once it gets dark.</w:t>
      </w:r>
    </w:p>
    <w:p w14:paraId="040E8C7A" w14:textId="77777777" w:rsidR="002B1A66" w:rsidRPr="00B817AD" w:rsidRDefault="002B1A66" w:rsidP="00FA13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88" w:lineRule="auto"/>
        <w:ind w:left="1416"/>
        <w:jc w:val="both"/>
        <w:rPr>
          <w:rFonts w:ascii="Arial" w:hAnsi="Arial" w:cs="Arial"/>
          <w:color w:val="454545"/>
          <w:sz w:val="22"/>
          <w:szCs w:val="22"/>
          <w:lang w:val="en-US"/>
        </w:rPr>
      </w:pPr>
    </w:p>
    <w:p w14:paraId="7F05294E" w14:textId="77777777" w:rsidR="002B1A66" w:rsidRPr="00EB569F" w:rsidRDefault="002B1A66" w:rsidP="002B1A66">
      <w:pPr>
        <w:spacing w:line="288" w:lineRule="auto"/>
        <w:ind w:left="1418"/>
        <w:contextualSpacing/>
        <w:jc w:val="both"/>
        <w:rPr>
          <w:rFonts w:ascii="Arial" w:hAnsi="Arial" w:cs="Arial"/>
          <w:i/>
          <w:sz w:val="20"/>
          <w:szCs w:val="20"/>
          <w:lang w:val="en-GB" w:eastAsia="en-US"/>
        </w:rPr>
      </w:pPr>
      <w:r>
        <w:rPr>
          <w:rFonts w:ascii="Arial" w:hAnsi="Arial" w:cs="Arial"/>
          <w:i/>
          <w:sz w:val="20"/>
          <w:szCs w:val="20"/>
          <w:lang w:val="en-GB" w:eastAsia="en-US"/>
        </w:rPr>
        <w:t>Europa-Park is open during the w</w:t>
      </w:r>
      <w:r w:rsidRPr="00582781">
        <w:rPr>
          <w:rFonts w:ascii="Arial" w:hAnsi="Arial" w:cs="Arial"/>
          <w:i/>
          <w:sz w:val="20"/>
          <w:szCs w:val="20"/>
          <w:lang w:val="en-GB" w:eastAsia="en-US"/>
        </w:rPr>
        <w:t>inter season from 25th November 2017 to 7th January 2018 (excluding 24th/25th December) daily from 11am until at least 7pm.</w:t>
      </w:r>
      <w:r>
        <w:rPr>
          <w:rFonts w:ascii="Arial" w:hAnsi="Arial" w:cs="Arial"/>
          <w:i/>
          <w:sz w:val="20"/>
          <w:szCs w:val="20"/>
          <w:lang w:val="en-GB" w:eastAsia="en-US"/>
        </w:rPr>
        <w:t xml:space="preserve"> </w:t>
      </w:r>
      <w:proofErr w:type="gramStart"/>
      <w:r w:rsidRPr="00582781">
        <w:rPr>
          <w:rFonts w:ascii="Arial" w:hAnsi="Arial" w:cs="Arial"/>
          <w:i/>
          <w:sz w:val="20"/>
          <w:szCs w:val="20"/>
          <w:lang w:val="en-GB" w:eastAsia="en-US"/>
        </w:rPr>
        <w:t>Longer</w:t>
      </w:r>
      <w:proofErr w:type="gramEnd"/>
      <w:r w:rsidRPr="00582781">
        <w:rPr>
          <w:rFonts w:ascii="Arial" w:hAnsi="Arial" w:cs="Arial"/>
          <w:i/>
          <w:sz w:val="20"/>
          <w:szCs w:val="20"/>
          <w:lang w:val="en-GB" w:eastAsia="en-US"/>
        </w:rPr>
        <w:t xml:space="preserve"> opening hours until 8pm on weekends and during the public holidays in the county of </w:t>
      </w:r>
      <w:r>
        <w:rPr>
          <w:rFonts w:ascii="Arial" w:hAnsi="Arial" w:cs="Arial"/>
          <w:i/>
          <w:sz w:val="20"/>
          <w:szCs w:val="20"/>
          <w:lang w:val="en-GB" w:eastAsia="en-US"/>
        </w:rPr>
        <w:t>Baden-Württem</w:t>
      </w:r>
      <w:r w:rsidRPr="00582781">
        <w:rPr>
          <w:rFonts w:ascii="Arial" w:hAnsi="Arial" w:cs="Arial"/>
          <w:i/>
          <w:sz w:val="20"/>
          <w:szCs w:val="20"/>
          <w:lang w:val="en-GB" w:eastAsia="en-US"/>
        </w:rPr>
        <w:t xml:space="preserve">berg. Admission prices: adults €41, children (aged 4-11) </w:t>
      </w:r>
      <w:r w:rsidRPr="00582781">
        <w:rPr>
          <w:rFonts w:ascii="Arial" w:hAnsi="Arial" w:cs="Arial"/>
          <w:i/>
          <w:sz w:val="20"/>
          <w:szCs w:val="20"/>
          <w:lang w:val="en-GB" w:eastAsia="en-US"/>
        </w:rPr>
        <w:lastRenderedPageBreak/>
        <w:t>€34.50. Evening tickets available from 4pm: adults €22, children €17. For further information call: +49 7822 / 77 66 88 or visit</w:t>
      </w:r>
      <w:r w:rsidRPr="0038662B">
        <w:rPr>
          <w:rFonts w:ascii="Arial" w:hAnsi="Arial" w:cs="Arial"/>
          <w:i/>
          <w:lang w:val="en-GB"/>
        </w:rPr>
        <w:t xml:space="preserve"> </w:t>
      </w:r>
      <w:hyperlink r:id="rId9" w:history="1">
        <w:r w:rsidRPr="00582781">
          <w:rPr>
            <w:rStyle w:val="Hyperlink"/>
            <w:rFonts w:ascii="Arial" w:hAnsi="Arial" w:cs="Arial"/>
            <w:i/>
            <w:sz w:val="20"/>
            <w:szCs w:val="20"/>
            <w:lang w:val="en-GB" w:eastAsia="en-US"/>
          </w:rPr>
          <w:t>www.europapark.de</w:t>
        </w:r>
      </w:hyperlink>
      <w:r w:rsidRPr="0038662B">
        <w:rPr>
          <w:rFonts w:ascii="Arial" w:hAnsi="Arial" w:cs="Arial"/>
          <w:i/>
          <w:lang w:val="en-GB"/>
        </w:rPr>
        <w:t xml:space="preserve"> </w:t>
      </w:r>
      <w:r w:rsidRPr="0038662B">
        <w:rPr>
          <w:rFonts w:ascii="Arial" w:hAnsi="Arial" w:cs="Arial"/>
          <w:i/>
          <w:iCs/>
          <w:lang w:val="en-GB"/>
        </w:rPr>
        <w:t xml:space="preserve">| </w:t>
      </w:r>
      <w:hyperlink r:id="rId10" w:history="1">
        <w:r w:rsidRPr="00582781">
          <w:rPr>
            <w:rStyle w:val="Hyperlink"/>
            <w:rFonts w:ascii="Arial" w:hAnsi="Arial" w:cs="Arial"/>
            <w:i/>
            <w:sz w:val="20"/>
            <w:szCs w:val="20"/>
            <w:lang w:val="en-GB" w:eastAsia="en-US"/>
          </w:rPr>
          <w:t>@</w:t>
        </w:r>
        <w:proofErr w:type="spellStart"/>
        <w:r w:rsidRPr="00582781">
          <w:rPr>
            <w:rStyle w:val="Hyperlink"/>
            <w:rFonts w:ascii="Arial" w:hAnsi="Arial" w:cs="Arial"/>
            <w:i/>
            <w:sz w:val="20"/>
            <w:szCs w:val="20"/>
            <w:lang w:val="en-GB" w:eastAsia="en-US"/>
          </w:rPr>
          <w:t>EuropaParkUK</w:t>
        </w:r>
        <w:proofErr w:type="spellEnd"/>
      </w:hyperlink>
    </w:p>
    <w:p w14:paraId="5488F179" w14:textId="77777777" w:rsidR="00934E82" w:rsidRPr="00934E82" w:rsidRDefault="00934E82" w:rsidP="00B817A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88" w:lineRule="auto"/>
        <w:ind w:left="1418"/>
        <w:jc w:val="both"/>
        <w:rPr>
          <w:rFonts w:ascii="Arial" w:hAnsi="Arial" w:cs="Arial"/>
          <w:color w:val="auto"/>
          <w:sz w:val="22"/>
          <w:szCs w:val="22"/>
          <w:lang w:val="en-US"/>
        </w:rPr>
      </w:pPr>
    </w:p>
    <w:sectPr w:rsidR="00934E82" w:rsidRPr="00934E82"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36CC2" w14:textId="77777777" w:rsidR="00DA5B37" w:rsidRDefault="00DA5B37">
      <w:r>
        <w:separator/>
      </w:r>
    </w:p>
  </w:endnote>
  <w:endnote w:type="continuationSeparator" w:id="0">
    <w:p w14:paraId="64372627" w14:textId="77777777" w:rsidR="00DA5B37" w:rsidRDefault="00DA5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0DCC1" w14:textId="77777777" w:rsidR="00DA5B37" w:rsidRDefault="00DA5B37">
      <w:r>
        <w:separator/>
      </w:r>
    </w:p>
  </w:footnote>
  <w:footnote w:type="continuationSeparator" w:id="0">
    <w:p w14:paraId="030C87D5" w14:textId="77777777" w:rsidR="00DA5B37" w:rsidRDefault="00DA5B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DA5B37">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33361"/>
    <w:multiLevelType w:val="hybridMultilevel"/>
    <w:tmpl w:val="ACC0F5C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nsid w:val="0A424977"/>
    <w:multiLevelType w:val="hybridMultilevel"/>
    <w:tmpl w:val="3ABA5252"/>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nsid w:val="0BEF066F"/>
    <w:multiLevelType w:val="hybridMultilevel"/>
    <w:tmpl w:val="1DB274F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242C728D"/>
    <w:multiLevelType w:val="hybridMultilevel"/>
    <w:tmpl w:val="D0E4714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C696F6A"/>
    <w:multiLevelType w:val="hybridMultilevel"/>
    <w:tmpl w:val="0DA4B8D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nsid w:val="37492100"/>
    <w:multiLevelType w:val="hybridMultilevel"/>
    <w:tmpl w:val="6CCAFD8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4F790AEE"/>
    <w:multiLevelType w:val="hybridMultilevel"/>
    <w:tmpl w:val="E292C0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5AD909C0"/>
    <w:multiLevelType w:val="hybridMultilevel"/>
    <w:tmpl w:val="94C0F24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nsid w:val="6BB8373B"/>
    <w:multiLevelType w:val="hybridMultilevel"/>
    <w:tmpl w:val="202802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nsid w:val="6C8E6093"/>
    <w:multiLevelType w:val="hybridMultilevel"/>
    <w:tmpl w:val="6BD0A05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23"/>
  </w:num>
  <w:num w:numId="3">
    <w:abstractNumId w:val="14"/>
  </w:num>
  <w:num w:numId="4">
    <w:abstractNumId w:val="6"/>
  </w:num>
  <w:num w:numId="5">
    <w:abstractNumId w:val="17"/>
  </w:num>
  <w:num w:numId="6">
    <w:abstractNumId w:val="22"/>
  </w:num>
  <w:num w:numId="7">
    <w:abstractNumId w:val="21"/>
  </w:num>
  <w:num w:numId="8">
    <w:abstractNumId w:val="16"/>
  </w:num>
  <w:num w:numId="9">
    <w:abstractNumId w:val="11"/>
  </w:num>
  <w:num w:numId="10">
    <w:abstractNumId w:val="20"/>
  </w:num>
  <w:num w:numId="11">
    <w:abstractNumId w:val="12"/>
  </w:num>
  <w:num w:numId="12">
    <w:abstractNumId w:val="8"/>
  </w:num>
  <w:num w:numId="13">
    <w:abstractNumId w:val="5"/>
  </w:num>
  <w:num w:numId="14">
    <w:abstractNumId w:val="4"/>
  </w:num>
  <w:num w:numId="15">
    <w:abstractNumId w:val="1"/>
  </w:num>
  <w:num w:numId="16">
    <w:abstractNumId w:val="10"/>
  </w:num>
  <w:num w:numId="17">
    <w:abstractNumId w:val="15"/>
  </w:num>
  <w:num w:numId="18">
    <w:abstractNumId w:val="18"/>
  </w:num>
  <w:num w:numId="19">
    <w:abstractNumId w:val="2"/>
  </w:num>
  <w:num w:numId="20">
    <w:abstractNumId w:val="13"/>
  </w:num>
  <w:num w:numId="21">
    <w:abstractNumId w:val="7"/>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6AAD"/>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C36"/>
    <w:rsid w:val="002931E7"/>
    <w:rsid w:val="00297385"/>
    <w:rsid w:val="002A5622"/>
    <w:rsid w:val="002B1A66"/>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56AF2"/>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34E8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17AD"/>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5B37"/>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7E35"/>
    <w:rsid w:val="00E5134F"/>
    <w:rsid w:val="00E7626F"/>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A1376"/>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54C05-C787-4ED8-AABC-E6CCDE028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2470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2857</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5</cp:revision>
  <cp:lastPrinted>2016-11-29T08:29:00Z</cp:lastPrinted>
  <dcterms:created xsi:type="dcterms:W3CDTF">2017-11-23T13:05:00Z</dcterms:created>
  <dcterms:modified xsi:type="dcterms:W3CDTF">2017-11-23T13:13:00Z</dcterms:modified>
</cp:coreProperties>
</file>