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C6998F5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2A1DD91B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561E9C13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6F5678BD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6362E3D1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63CABE30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73EF1B8A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370070BF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26F233B8" w14:textId="77777777" w:rsidR="0019248D" w:rsidRDefault="0019248D">
      <w:pPr>
        <w:ind w:left="1416"/>
        <w:rPr>
          <w:rFonts w:ascii="Arial" w:hAnsi="Arial"/>
          <w:sz w:val="22"/>
          <w:szCs w:val="22"/>
        </w:rPr>
      </w:pPr>
    </w:p>
    <w:p w14:paraId="34B6D5A3" w14:textId="77777777" w:rsidR="0019248D" w:rsidRDefault="00EA4057">
      <w:pPr>
        <w:ind w:left="1416"/>
        <w:rPr>
          <w:rFonts w:ascii="Arial" w:eastAsia="Arial" w:hAnsi="Arial" w:cs="Arial"/>
        </w:rPr>
      </w:pPr>
      <w:r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F14C33" wp14:editId="31052588">
                <wp:simplePos x="0" y="0"/>
                <wp:positionH relativeFrom="column">
                  <wp:posOffset>-348614</wp:posOffset>
                </wp:positionH>
                <wp:positionV relativeFrom="line">
                  <wp:posOffset>136525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F770CA" w14:textId="5BE793E5" w:rsidR="0019248D" w:rsidRDefault="00997FE9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June 2018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27.45pt;margin-top:10.75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" stroked="f" strokeweight="1pt">
                <v:stroke miterlimit="4"/>
                <v:textbox inset="1.27mm,1.27mm,1.27mm,1.27mm">
                  <w:txbxContent>
                    <w:p w14:paraId="45F770CA" w14:textId="5BE793E5" w:rsidR="0019248D" w:rsidRDefault="00997FE9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June 2018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652EA61B" w14:textId="77777777" w:rsidR="0019248D" w:rsidRDefault="00EA4057">
      <w:pPr>
        <w:ind w:left="1416"/>
        <w:rPr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 xml:space="preserve">Welcome to Nordic mythology </w:t>
      </w:r>
    </w:p>
    <w:p w14:paraId="49A7361F" w14:textId="77777777" w:rsidR="0019248D" w:rsidRDefault="00EA4057">
      <w:pPr>
        <w:spacing w:after="240"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/>
          <w:b/>
          <w:bCs/>
          <w:sz w:val="28"/>
          <w:szCs w:val="28"/>
          <w:lang w:val="en-US"/>
        </w:rPr>
        <w:t>New themed hotel ‘</w:t>
      </w: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Krønasår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’ to open in spring 2019 </w:t>
      </w:r>
    </w:p>
    <w:p w14:paraId="2ED414B6" w14:textId="1A6B38AA" w:rsidR="0019248D" w:rsidRDefault="00EA4057">
      <w:pPr>
        <w:spacing w:after="240"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Before the end of 2019,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– the new Europa-Park Water World – will be built outside the gates of the world’s best theme park. The sixth themed hotel, 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‘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’, will form a crucial part of the resort extension. This hotel is a special kind of natural history museum and can accommodate up to 1,300 overnight guests. After an eventful day in the impressive Water World of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Rulantica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 from spring 2019, the new themed hotel offers guests of all ages a stylish accommodation with Nordic flair. The restaurant </w:t>
      </w:r>
      <w:r w:rsidR="00041D11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‘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Bubba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Svens</w:t>
      </w:r>
      <w:proofErr w:type="spellEnd"/>
      <w:r w:rsidR="00041D11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’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, designed in the style of an old boathouse, offers a wide range of options while the fine dining restaurant ‘Tre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Krønen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 serves delicious food. The ‘Café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Konditori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 and the ‘Bar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Erikssøn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 complete the culinary offers in the seven </w:t>
      </w:r>
      <w:r w:rsidRPr="00041D11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storey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 hotel.</w:t>
      </w:r>
    </w:p>
    <w:p w14:paraId="179462BA" w14:textId="7A53B90A" w:rsidR="00907BFA" w:rsidRDefault="00EA4057" w:rsidP="00907BFA">
      <w:pPr>
        <w:spacing w:line="288" w:lineRule="auto"/>
        <w:ind w:left="1416"/>
        <w:jc w:val="both"/>
        <w:rPr>
          <w:rFonts w:ascii="Arial Unicode MS" w:hAnsi="Arial Unicode MS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sz w:val="22"/>
          <w:szCs w:val="22"/>
          <w:lang w:val="en-US"/>
        </w:rPr>
        <w:t>An overnight stay in a mysterious place, one full of historical discoveries from a time whose stories have long since fallen into oblivion, will now become reality and can be experienced at Europa-</w:t>
      </w:r>
      <w:r w:rsidR="00426572">
        <w:rPr>
          <w:rFonts w:ascii="Arial" w:hAnsi="Arial"/>
          <w:sz w:val="22"/>
          <w:szCs w:val="22"/>
          <w:lang w:val="en-US"/>
        </w:rPr>
        <w:t>Park from 2019. The new themed h</w:t>
      </w:r>
      <w:r>
        <w:rPr>
          <w:rFonts w:ascii="Arial" w:hAnsi="Arial"/>
          <w:sz w:val="22"/>
          <w:szCs w:val="22"/>
          <w:lang w:val="en-US"/>
        </w:rPr>
        <w:t>otel ‘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’, which is modeled after a natural history museum, offers a very special stay for all the explorers and adventurers. At the entrance area, overnight guests </w:t>
      </w:r>
      <w:r w:rsidR="00426572">
        <w:rPr>
          <w:rFonts w:ascii="Arial" w:hAnsi="Arial"/>
          <w:color w:val="222222"/>
          <w:sz w:val="22"/>
          <w:szCs w:val="22"/>
          <w:u w:color="222222"/>
          <w:lang w:val="en-US"/>
        </w:rPr>
        <w:t>will be welcomed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by the mystical and imposing skeleton of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Svalgur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the sea serpent. It is part of the story of the theme world, </w:t>
      </w:r>
      <w:r w:rsidR="00426572">
        <w:rPr>
          <w:rFonts w:ascii="Arial" w:hAnsi="Arial"/>
          <w:color w:val="222222"/>
          <w:sz w:val="22"/>
          <w:szCs w:val="22"/>
          <w:u w:color="222222"/>
          <w:lang w:val="en-US"/>
        </w:rPr>
        <w:t>developed by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MackMedia and Mack Solutions, surrounding the legendary island ‘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Rulantica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’ and is a symbol of the standard high-quality design of Europa-Park. Additionally, visitors can look forward to more </w:t>
      </w:r>
      <w:r w:rsidR="00503C7A">
        <w:rPr>
          <w:rFonts w:ascii="Arial" w:hAnsi="Arial"/>
          <w:color w:val="222222"/>
          <w:sz w:val="22"/>
          <w:szCs w:val="22"/>
          <w:u w:color="222222"/>
          <w:lang w:val="en-US"/>
        </w:rPr>
        <w:t>unique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and historical artefacts from the ‘Adventure Club of Europe’.</w:t>
      </w:r>
    </w:p>
    <w:p w14:paraId="192B4E9B" w14:textId="0487EB22" w:rsidR="0019248D" w:rsidRDefault="00EA4057">
      <w:pPr>
        <w:spacing w:after="240" w:line="288" w:lineRule="auto"/>
        <w:ind w:left="1416"/>
        <w:jc w:val="both"/>
        <w:rPr>
          <w:rFonts w:ascii="Arial" w:eastAsia="Arial" w:hAnsi="Arial" w:cs="Arial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color w:val="222222"/>
          <w:sz w:val="22"/>
          <w:szCs w:val="22"/>
          <w:u w:color="222222"/>
          <w:lang w:val="en-US"/>
        </w:rPr>
        <w:t>1,300 beds provide space for imaginative dreams in</w:t>
      </w:r>
      <w:r w:rsidR="00426572"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a breathtaking environment. 276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themed rooms provide a comfortable home to guests young an</w:t>
      </w:r>
      <w:r w:rsidR="00426572">
        <w:rPr>
          <w:rFonts w:ascii="Arial" w:hAnsi="Arial"/>
          <w:color w:val="222222"/>
          <w:sz w:val="22"/>
          <w:szCs w:val="22"/>
          <w:u w:color="222222"/>
          <w:lang w:val="en-US"/>
        </w:rPr>
        <w:t>d old. In addition, there are 28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lovingly designed suites with a roo</w:t>
      </w:r>
      <w:r w:rsidR="00426572">
        <w:rPr>
          <w:rFonts w:ascii="Arial" w:hAnsi="Arial"/>
          <w:color w:val="222222"/>
          <w:sz w:val="22"/>
          <w:szCs w:val="22"/>
          <w:u w:color="222222"/>
          <w:lang w:val="en-US"/>
        </w:rPr>
        <w:t>m size of up to 92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square meters. A bridge linking the hotel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’ with the new Water World allows overnight guests direct, exclusive access to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Rulantica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. </w:t>
      </w:r>
    </w:p>
    <w:p w14:paraId="2D734489" w14:textId="77777777" w:rsidR="0019248D" w:rsidRDefault="00EA4057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Culinary variety</w:t>
      </w:r>
    </w:p>
    <w:p w14:paraId="49310B79" w14:textId="1ACDC5C9" w:rsidR="00997FE9" w:rsidRPr="00997FE9" w:rsidRDefault="00EA4057" w:rsidP="00997FE9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Two restaurants offer a treat for every palate. In the fine dining restaurant ‘Tre </w:t>
      </w:r>
      <w:proofErr w:type="spellStart"/>
      <w:r>
        <w:rPr>
          <w:rFonts w:ascii="Arial" w:hAnsi="Arial"/>
          <w:sz w:val="22"/>
          <w:szCs w:val="22"/>
          <w:lang w:val="en-US"/>
        </w:rPr>
        <w:t>Krønen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’, with 220 seats inside and 140 outside, connoisseurs are guaranteed to get their money’s worth. As a special highlight, a ‘Chef’s Table’ for 20 people will (during mealtimes) allow for exclusive glimpses into the kitchen. The restaurant ‘Bubba </w:t>
      </w:r>
      <w:proofErr w:type="spellStart"/>
      <w:r>
        <w:rPr>
          <w:rFonts w:ascii="Arial" w:hAnsi="Arial"/>
          <w:sz w:val="22"/>
          <w:szCs w:val="22"/>
          <w:lang w:val="en-US"/>
        </w:rPr>
        <w:t>Svens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 is the right place for a pleasant dinner together with loved ones. With 650 inside seats and 260 outside, it offers plenty of </w:t>
      </w:r>
      <w:r>
        <w:rPr>
          <w:rFonts w:ascii="Arial" w:hAnsi="Arial"/>
          <w:sz w:val="22"/>
          <w:szCs w:val="22"/>
          <w:lang w:val="en-US"/>
        </w:rPr>
        <w:lastRenderedPageBreak/>
        <w:t xml:space="preserve">space and a family-customized menu and drink offering to ensure a wonderful end to the day. Later on, the journey can be continued in the ‘Bar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Erikssøn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’, </w:t>
      </w:r>
      <w:r>
        <w:rPr>
          <w:rFonts w:ascii="Arial" w:hAnsi="Arial"/>
          <w:sz w:val="22"/>
          <w:szCs w:val="22"/>
          <w:lang w:val="en-US"/>
        </w:rPr>
        <w:t xml:space="preserve">styled entirely after Nordic explorers. The bar extends over two floors and offers a truly cozy atmosphere for over 140 guests. The spacious terraces of the two restaurants and the bar promise a breathtaking view over a huge fjord to the opposite harbor silhouette of 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>. There is also the ‘Caf</w:t>
      </w:r>
      <w:r w:rsidR="00997FE9">
        <w:rPr>
          <w:rFonts w:ascii="Arial" w:hAnsi="Arial"/>
          <w:sz w:val="22"/>
          <w:szCs w:val="22"/>
          <w:lang w:val="en-US"/>
        </w:rPr>
        <w:t xml:space="preserve">é </w:t>
      </w:r>
      <w:proofErr w:type="spellStart"/>
      <w:r w:rsidR="00997FE9">
        <w:rPr>
          <w:rFonts w:ascii="Arial" w:hAnsi="Arial"/>
          <w:sz w:val="22"/>
          <w:szCs w:val="22"/>
          <w:lang w:val="en-US"/>
        </w:rPr>
        <w:t>Konditori</w:t>
      </w:r>
      <w:proofErr w:type="spellEnd"/>
      <w:r w:rsidR="00997FE9">
        <w:rPr>
          <w:rFonts w:ascii="Arial" w:hAnsi="Arial"/>
          <w:sz w:val="22"/>
          <w:szCs w:val="22"/>
          <w:lang w:val="en-US"/>
        </w:rPr>
        <w:t>’ for a small break</w:t>
      </w:r>
      <w:r w:rsidR="00756543">
        <w:rPr>
          <w:rFonts w:ascii="Arial" w:hAnsi="Arial"/>
          <w:sz w:val="22"/>
          <w:szCs w:val="22"/>
          <w:lang w:val="en-US"/>
        </w:rPr>
        <w:t xml:space="preserve"> o</w:t>
      </w:r>
      <w:bookmarkStart w:id="0" w:name="_GoBack"/>
      <w:bookmarkEnd w:id="0"/>
      <w:r w:rsidR="00756543">
        <w:rPr>
          <w:rFonts w:ascii="Arial" w:hAnsi="Arial"/>
          <w:sz w:val="22"/>
          <w:szCs w:val="22"/>
          <w:lang w:val="en-US"/>
        </w:rPr>
        <w:t>n the first floor</w:t>
      </w:r>
      <w:r w:rsidR="00997FE9">
        <w:rPr>
          <w:rFonts w:ascii="Arial" w:hAnsi="Arial"/>
          <w:sz w:val="22"/>
          <w:szCs w:val="22"/>
          <w:lang w:val="en-US"/>
        </w:rPr>
        <w:t>.</w:t>
      </w:r>
    </w:p>
    <w:p w14:paraId="3208B88E" w14:textId="77777777" w:rsidR="0019248D" w:rsidRDefault="00EA4057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First class infrastructure</w:t>
      </w:r>
    </w:p>
    <w:p w14:paraId="1D5E0C62" w14:textId="7509F790" w:rsidR="00DC4875" w:rsidRDefault="00EA4057" w:rsidP="00DC4875">
      <w:pPr>
        <w:pStyle w:val="NurText"/>
        <w:spacing w:after="240" w:line="288" w:lineRule="auto"/>
        <w:ind w:left="1416" w:right="-17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With the construction of the sixth themed hotel ‘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, Europa-Park extends its number of beds to 5,800, and also creates </w:t>
      </w:r>
      <w:r w:rsidR="00830C93">
        <w:rPr>
          <w:rFonts w:ascii="Arial" w:hAnsi="Arial"/>
          <w:sz w:val="22"/>
          <w:szCs w:val="22"/>
          <w:lang w:val="en-US"/>
        </w:rPr>
        <w:t>around</w:t>
      </w:r>
      <w:r>
        <w:rPr>
          <w:rFonts w:ascii="Arial" w:hAnsi="Arial"/>
          <w:sz w:val="22"/>
          <w:szCs w:val="22"/>
          <w:lang w:val="en-US"/>
        </w:rPr>
        <w:t xml:space="preserve"> 250 new jobs. On site, there are 725 parking spaces as well as ten more for electric vehicles and 25 e-bike charging stations. In addition, two multifunctional event venues complement the Confertainment offering at Europa-Park. Room bookings are o</w:t>
      </w:r>
      <w:r w:rsidR="00DC4875">
        <w:rPr>
          <w:rFonts w:ascii="Arial" w:hAnsi="Arial"/>
          <w:sz w:val="22"/>
          <w:szCs w:val="22"/>
          <w:lang w:val="en-US"/>
        </w:rPr>
        <w:t>pe</w:t>
      </w:r>
      <w:r w:rsidR="00907BFA">
        <w:rPr>
          <w:rFonts w:ascii="Arial" w:hAnsi="Arial"/>
          <w:sz w:val="22"/>
          <w:szCs w:val="22"/>
          <w:lang w:val="en-US"/>
        </w:rPr>
        <w:t>n from s</w:t>
      </w:r>
      <w:r w:rsidR="00DC4875">
        <w:rPr>
          <w:rFonts w:ascii="Arial" w:hAnsi="Arial"/>
          <w:sz w:val="22"/>
          <w:szCs w:val="22"/>
          <w:lang w:val="en-US"/>
        </w:rPr>
        <w:t>ummer 2018 onwards.</w:t>
      </w:r>
    </w:p>
    <w:p w14:paraId="7F953AC8" w14:textId="1AFD149A" w:rsidR="00624BE2" w:rsidRPr="00624BE2" w:rsidRDefault="00DC4875" w:rsidP="00624BE2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iCs/>
          <w:u w:val="single"/>
          <w:lang w:val="en-GB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7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8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624BE2" w:rsidRPr="00624BE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974D7" w14:textId="77777777" w:rsidR="00231295" w:rsidRDefault="00231295">
      <w:r>
        <w:separator/>
      </w:r>
    </w:p>
  </w:endnote>
  <w:endnote w:type="continuationSeparator" w:id="0">
    <w:p w14:paraId="415D7AFC" w14:textId="77777777" w:rsidR="00231295" w:rsidRDefault="0023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CD728" w14:textId="77777777" w:rsidR="0019248D" w:rsidRDefault="0019248D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C2AAA" w14:textId="77777777" w:rsidR="0019248D" w:rsidRDefault="0019248D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3C6AA" w14:textId="77777777" w:rsidR="00231295" w:rsidRDefault="00231295">
      <w:r>
        <w:separator/>
      </w:r>
    </w:p>
  </w:footnote>
  <w:footnote w:type="continuationSeparator" w:id="0">
    <w:p w14:paraId="5D3E3F2C" w14:textId="77777777" w:rsidR="00231295" w:rsidRDefault="00231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DC3B7" w14:textId="77777777" w:rsidR="0019248D" w:rsidRDefault="00EA4057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519ADD68" wp14:editId="3D2CCB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C4AE7" w14:textId="77777777" w:rsidR="0019248D" w:rsidRDefault="00EA4057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A797D7D" wp14:editId="21D00FB6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8D"/>
    <w:rsid w:val="00041D11"/>
    <w:rsid w:val="00142444"/>
    <w:rsid w:val="0019248D"/>
    <w:rsid w:val="00231295"/>
    <w:rsid w:val="00426572"/>
    <w:rsid w:val="00503C7A"/>
    <w:rsid w:val="00624BE2"/>
    <w:rsid w:val="00756543"/>
    <w:rsid w:val="00830C93"/>
    <w:rsid w:val="00907BFA"/>
    <w:rsid w:val="0096090F"/>
    <w:rsid w:val="009955EE"/>
    <w:rsid w:val="00997FE9"/>
    <w:rsid w:val="00AE2497"/>
    <w:rsid w:val="00DC4875"/>
    <w:rsid w:val="00EA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43B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urText">
    <w:name w:val="Plain Text"/>
    <w:link w:val="NurTextZchn"/>
    <w:rPr>
      <w:rFonts w:ascii="Courier New" w:hAnsi="Courier New" w:cs="Arial Unicode MS"/>
      <w:color w:val="000000"/>
      <w:u w:color="000000"/>
      <w:lang w:val="de-DE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u w:val="single" w:color="0000FF"/>
      <w:lang w:val="en-US"/>
    </w:rPr>
  </w:style>
  <w:style w:type="character" w:customStyle="1" w:styleId="NurTextZchn">
    <w:name w:val="Nur Text Zchn"/>
    <w:link w:val="NurText"/>
    <w:rsid w:val="00DC4875"/>
    <w:rPr>
      <w:rFonts w:ascii="Courier New" w:hAnsi="Courier New" w:cs="Arial Unicode MS"/>
      <w:color w:val="000000"/>
      <w:u w:color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urText">
    <w:name w:val="Plain Text"/>
    <w:link w:val="NurTextZchn"/>
    <w:rPr>
      <w:rFonts w:ascii="Courier New" w:hAnsi="Courier New" w:cs="Arial Unicode MS"/>
      <w:color w:val="000000"/>
      <w:u w:color="000000"/>
      <w:lang w:val="de-DE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u w:val="single" w:color="0000FF"/>
      <w:lang w:val="en-US"/>
    </w:rPr>
  </w:style>
  <w:style w:type="character" w:customStyle="1" w:styleId="NurTextZchn">
    <w:name w:val="Nur Text Zchn"/>
    <w:link w:val="NurText"/>
    <w:rsid w:val="00DC4875"/>
    <w:rPr>
      <w:rFonts w:ascii="Courier New" w:hAnsi="Courier New" w:cs="Arial Unicode MS"/>
      <w:color w:val="00000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europapark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apark.de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11</cp:revision>
  <dcterms:created xsi:type="dcterms:W3CDTF">2018-06-25T13:28:00Z</dcterms:created>
  <dcterms:modified xsi:type="dcterms:W3CDTF">2018-06-26T13:50:00Z</dcterms:modified>
</cp:coreProperties>
</file>