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CF10ECE" w14:textId="77777777" w:rsidR="00E763D8" w:rsidRDefault="00E763D8" w:rsidP="002C2FFF">
      <w:pPr>
        <w:ind w:left="1416"/>
        <w:rPr>
          <w:rFonts w:ascii="Arial" w:hAnsi="Arial" w:cs="Arial"/>
          <w:sz w:val="22"/>
        </w:rPr>
      </w:pPr>
    </w:p>
    <w:p w14:paraId="761E6F73" w14:textId="2D4DDFE5" w:rsidR="009475FB" w:rsidRPr="005403BD" w:rsidRDefault="009475FB" w:rsidP="002C2FFF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E22E8B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01F92555" w:rsidR="00103107" w:rsidRPr="00D15EA4" w:rsidRDefault="002B2516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April</w:t>
                            </w:r>
                            <w:r w:rsidR="00731D5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c&#10;nm6O3QAAAAkBAAAPAAAAAAAAAAAAAAAAAN0EAABkcnMvZG93bnJldi54bWxQSwUGAAAAAAQABADz&#10;AAAA5wUAAAAA&#10;" stroked="f">
                <v:textbox>
                  <w:txbxContent>
                    <w:p w14:paraId="4F6F3A5C" w14:textId="01F92555" w:rsidR="00103107" w:rsidRPr="00D15EA4" w:rsidRDefault="002B2516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April</w:t>
                      </w:r>
                      <w:r w:rsidR="00731D5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09D5E96C" w14:textId="217A5588" w:rsidR="007F5A7B" w:rsidRPr="00820900" w:rsidRDefault="00820900" w:rsidP="007F5A7B">
      <w:pPr>
        <w:ind w:left="1416"/>
      </w:pPr>
      <w:r w:rsidRPr="00820900">
        <w:rPr>
          <w:rFonts w:ascii="Arial" w:hAnsi="Arial" w:cs="Arial"/>
          <w:i/>
          <w:sz w:val="22"/>
          <w:u w:val="single"/>
        </w:rPr>
        <w:t>Chancen der grenzüberschreitenden Zusammenarbeit</w:t>
      </w:r>
    </w:p>
    <w:p w14:paraId="6E688FE0" w14:textId="05D015D0" w:rsidR="007F5A7B" w:rsidRPr="00393D99" w:rsidRDefault="00820900" w:rsidP="007F5A7B">
      <w:pPr>
        <w:spacing w:after="240"/>
        <w:ind w:left="1416"/>
      </w:pPr>
      <w:r>
        <w:rPr>
          <w:rFonts w:ascii="Arial" w:hAnsi="Arial" w:cs="Arial"/>
          <w:b/>
          <w:sz w:val="28"/>
        </w:rPr>
        <w:t>Staatssekretärin Katrin Schütz</w:t>
      </w:r>
      <w:r w:rsidR="001C6FDD" w:rsidRPr="00393D99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 xml:space="preserve">zu Gast im </w:t>
      </w:r>
      <w:r w:rsidR="001C6FDD" w:rsidRPr="00393D99">
        <w:rPr>
          <w:rFonts w:ascii="Arial" w:hAnsi="Arial" w:cs="Arial"/>
          <w:b/>
          <w:sz w:val="28"/>
        </w:rPr>
        <w:t>Europa-Park</w:t>
      </w:r>
    </w:p>
    <w:p w14:paraId="2634F7C1" w14:textId="5CFC301D" w:rsidR="00711F1E" w:rsidRPr="00780BD0" w:rsidRDefault="00820900" w:rsidP="00780BD0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Am 13. April besuchte Katrin Schütz, Staatssekretärin </w:t>
      </w:r>
      <w:r w:rsidRPr="00820900">
        <w:rPr>
          <w:rFonts w:ascii="Arial" w:hAnsi="Arial" w:cs="Arial"/>
          <w:b/>
          <w:bCs/>
          <w:i/>
          <w:sz w:val="22"/>
          <w:szCs w:val="22"/>
          <w:lang w:eastAsia="en-US"/>
        </w:rPr>
        <w:t>im Ministerium für Wirtschaft, Arbeit und Wohnungsbau des Landes Baden-Württemberg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im Rahmen einer arbeitsmarktpolitischen Reise </w:t>
      </w:r>
      <w:r w:rsidR="00711F1E">
        <w:rPr>
          <w:rFonts w:ascii="Arial" w:hAnsi="Arial" w:cs="Arial"/>
          <w:b/>
          <w:bCs/>
          <w:i/>
          <w:sz w:val="22"/>
          <w:szCs w:val="22"/>
          <w:lang w:eastAsia="en-US"/>
        </w:rPr>
        <w:t>Deutschlands größten Freizeitpark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Im Gespräch mit Inhaber Jürgen Mack sowie Vertretern der </w:t>
      </w:r>
      <w:r w:rsidR="005F4EA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deutschen und französischen Arbeitsagenturen informierte sich die CDU-Politikerin über erfolgreiche Strategien der Personalgewinnung in der Grenzregion. „Die Zusammenarbeit unserer Agentur für Arbeit mit der französischen </w:t>
      </w:r>
      <w:proofErr w:type="spellStart"/>
      <w:r w:rsidR="005F4EAA">
        <w:rPr>
          <w:rFonts w:ascii="Arial" w:hAnsi="Arial" w:cs="Arial"/>
          <w:b/>
          <w:bCs/>
          <w:i/>
          <w:sz w:val="22"/>
          <w:szCs w:val="22"/>
          <w:lang w:eastAsia="en-US"/>
        </w:rPr>
        <w:t>Pô</w:t>
      </w:r>
      <w:r w:rsidR="00711F1E">
        <w:rPr>
          <w:rFonts w:ascii="Arial" w:hAnsi="Arial" w:cs="Arial"/>
          <w:b/>
          <w:bCs/>
          <w:i/>
          <w:sz w:val="22"/>
          <w:szCs w:val="22"/>
          <w:lang w:eastAsia="en-US"/>
        </w:rPr>
        <w:t>le</w:t>
      </w:r>
      <w:proofErr w:type="spellEnd"/>
      <w:r w:rsidR="00711F1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711F1E">
        <w:rPr>
          <w:rFonts w:ascii="Arial" w:hAnsi="Arial" w:cs="Arial"/>
          <w:b/>
          <w:bCs/>
          <w:i/>
          <w:sz w:val="22"/>
          <w:szCs w:val="22"/>
          <w:lang w:eastAsia="en-US"/>
        </w:rPr>
        <w:t>emploi</w:t>
      </w:r>
      <w:proofErr w:type="spellEnd"/>
      <w:r w:rsidR="00711F1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sowie unseres</w:t>
      </w:r>
      <w:r w:rsidR="005F4EA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Landkreises </w:t>
      </w:r>
      <w:r w:rsidR="00711F1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Offenburg mit unseren Partnern der </w:t>
      </w:r>
      <w:proofErr w:type="spellStart"/>
      <w:r w:rsidR="00711F1E">
        <w:rPr>
          <w:rFonts w:ascii="Arial" w:hAnsi="Arial" w:cs="Arial"/>
          <w:b/>
          <w:bCs/>
          <w:i/>
          <w:sz w:val="22"/>
          <w:szCs w:val="22"/>
          <w:lang w:eastAsia="en-US"/>
        </w:rPr>
        <w:t>Région</w:t>
      </w:r>
      <w:proofErr w:type="spellEnd"/>
      <w:r w:rsidR="00711F1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Grand </w:t>
      </w:r>
      <w:proofErr w:type="spellStart"/>
      <w:r w:rsidR="00711F1E">
        <w:rPr>
          <w:rFonts w:ascii="Arial" w:hAnsi="Arial" w:cs="Arial"/>
          <w:b/>
          <w:bCs/>
          <w:i/>
          <w:sz w:val="22"/>
          <w:szCs w:val="22"/>
          <w:lang w:eastAsia="en-US"/>
        </w:rPr>
        <w:t>Est</w:t>
      </w:r>
      <w:proofErr w:type="spellEnd"/>
      <w:r w:rsidR="00711F1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sichert nicht nur den Personalbedarf in Betrieben wie dem Europa-Park. Sie ist vielmehr Ausdruck von einem hier in der Region längst zusammengewachsenen Europa“, so </w:t>
      </w:r>
      <w:r w:rsidR="001E393E">
        <w:rPr>
          <w:rFonts w:ascii="Arial" w:hAnsi="Arial" w:cs="Arial"/>
          <w:b/>
          <w:bCs/>
          <w:i/>
          <w:sz w:val="22"/>
          <w:szCs w:val="22"/>
          <w:lang w:eastAsia="en-US"/>
        </w:rPr>
        <w:t>Schütz</w:t>
      </w:r>
      <w:r w:rsidR="00711F1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anschließend. Während des Austausches mit der </w:t>
      </w:r>
      <w:r w:rsidR="001E393E">
        <w:rPr>
          <w:rFonts w:ascii="Arial" w:hAnsi="Arial" w:cs="Arial"/>
          <w:b/>
          <w:bCs/>
          <w:i/>
          <w:sz w:val="22"/>
          <w:szCs w:val="22"/>
          <w:lang w:eastAsia="en-US"/>
        </w:rPr>
        <w:t>Staatssekretärin</w:t>
      </w:r>
      <w:r w:rsidR="00711F1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unterstrich Jürgen Mack mehrfach die große Bedeutung </w:t>
      </w:r>
      <w:r w:rsidR="00780BD0">
        <w:rPr>
          <w:rFonts w:ascii="Arial" w:hAnsi="Arial" w:cs="Arial"/>
          <w:b/>
          <w:bCs/>
          <w:i/>
          <w:sz w:val="22"/>
          <w:szCs w:val="22"/>
          <w:lang w:eastAsia="en-US"/>
        </w:rPr>
        <w:t>des Themas</w:t>
      </w:r>
      <w:r w:rsidR="00711F1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für den besten Freizeitpark weltweit. „Mit über 3.800 Mitarbeitern sowie der Sicherung </w:t>
      </w:r>
      <w:r w:rsidR="00711F1E" w:rsidRPr="00711F1E">
        <w:rPr>
          <w:rFonts w:ascii="Arial" w:hAnsi="Arial" w:cs="Arial"/>
          <w:b/>
          <w:bCs/>
          <w:i/>
          <w:sz w:val="22"/>
          <w:szCs w:val="22"/>
          <w:lang w:eastAsia="en-US"/>
        </w:rPr>
        <w:t>weiterer 8.500 indirekter Arbeitsplätze gehört der Europa-Park zu den größten Arbeitgebern und stärksten Wirtschaftsmotoren Südbadens.</w:t>
      </w:r>
      <w:r w:rsidR="00711F1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92552D">
        <w:rPr>
          <w:rFonts w:ascii="Arial" w:hAnsi="Arial" w:cs="Arial"/>
          <w:b/>
          <w:bCs/>
          <w:i/>
          <w:sz w:val="22"/>
          <w:szCs w:val="22"/>
          <w:lang w:eastAsia="en-US"/>
        </w:rPr>
        <w:t>Auch angesichts</w:t>
      </w:r>
      <w:r w:rsidR="00711F1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unser</w:t>
      </w:r>
      <w:r w:rsidR="00780BD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es hohen Bedarfs an qualifizierten </w:t>
      </w:r>
      <w:r w:rsidR="00711F1E">
        <w:rPr>
          <w:rFonts w:ascii="Arial" w:hAnsi="Arial" w:cs="Arial"/>
          <w:b/>
          <w:bCs/>
          <w:i/>
          <w:sz w:val="22"/>
          <w:szCs w:val="22"/>
          <w:lang w:eastAsia="en-US"/>
        </w:rPr>
        <w:t>Mitarbeitern</w:t>
      </w:r>
      <w:bookmarkStart w:id="0" w:name="_GoBack"/>
      <w:bookmarkEnd w:id="0"/>
      <w:r w:rsidR="00780BD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ist für uns diesbezüglich nicht nur ein pragmatisches und zielorientiertes Vorgehen, sondern auch die volle Ausnutzung des Potenzials </w:t>
      </w:r>
      <w:r w:rsidR="00DD1B1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auf beiden Seiten der Grenze </w:t>
      </w:r>
      <w:r w:rsidR="00780BD0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wichtig“, </w:t>
      </w:r>
      <w:r w:rsidR="0092552D">
        <w:rPr>
          <w:rFonts w:ascii="Arial" w:hAnsi="Arial" w:cs="Arial"/>
          <w:b/>
          <w:bCs/>
          <w:i/>
          <w:sz w:val="22"/>
          <w:szCs w:val="22"/>
          <w:lang w:eastAsia="en-US"/>
        </w:rPr>
        <w:t>so der Geschäftsführer.</w:t>
      </w:r>
    </w:p>
    <w:p w14:paraId="5445F0B7" w14:textId="3379281A" w:rsidR="00D96DF5" w:rsidRPr="007F7F84" w:rsidRDefault="002B341B" w:rsidP="007F7F84">
      <w:pPr>
        <w:pStyle w:val="NurText"/>
        <w:spacing w:line="288" w:lineRule="auto"/>
        <w:ind w:left="1418"/>
        <w:jc w:val="both"/>
        <w:rPr>
          <w:rFonts w:ascii="Arial" w:hAnsi="Arial" w:cs="Arial"/>
          <w:i/>
          <w:lang w:eastAsia="en-US"/>
        </w:rPr>
      </w:pPr>
      <w:r w:rsidRPr="0094348A">
        <w:rPr>
          <w:rFonts w:ascii="Arial" w:hAnsi="Arial" w:cs="Arial"/>
          <w:i/>
          <w:lang w:eastAsia="en-US"/>
        </w:rPr>
        <w:t>Der Europa-Park ist in der Sommersaison 2018 vom 24. März bis zum 04. November täglich von 9 bis 18 Uhr geöffnet (längere Öffnungszeiten in der Hauptsaison). Infoline: 07822 / 77 66 88. Weitere Informationen auch unter www.europapark.de</w:t>
      </w:r>
    </w:p>
    <w:sectPr w:rsidR="00D96DF5" w:rsidRPr="007F7F84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990568" w14:textId="77777777" w:rsidR="00590D02" w:rsidRDefault="00590D02">
      <w:r>
        <w:separator/>
      </w:r>
    </w:p>
  </w:endnote>
  <w:endnote w:type="continuationSeparator" w:id="0">
    <w:p w14:paraId="6F91C56F" w14:textId="77777777" w:rsidR="00590D02" w:rsidRDefault="00590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0CFE59" w14:textId="77777777" w:rsidR="00590D02" w:rsidRDefault="00590D02">
      <w:r>
        <w:separator/>
      </w:r>
    </w:p>
  </w:footnote>
  <w:footnote w:type="continuationSeparator" w:id="0">
    <w:p w14:paraId="0482096A" w14:textId="77777777" w:rsidR="00590D02" w:rsidRDefault="00590D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590D02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Neuffer, Stefanie (WM)">
    <w15:presenceInfo w15:providerId="None" w15:userId="Neuffer, Stefanie (WM)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18B1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6FDD"/>
    <w:rsid w:val="001C77BF"/>
    <w:rsid w:val="001E21F8"/>
    <w:rsid w:val="001E393E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66E"/>
    <w:rsid w:val="00270FFB"/>
    <w:rsid w:val="002732E4"/>
    <w:rsid w:val="00276F1C"/>
    <w:rsid w:val="00283C8E"/>
    <w:rsid w:val="00287449"/>
    <w:rsid w:val="00297385"/>
    <w:rsid w:val="002A5622"/>
    <w:rsid w:val="002B219D"/>
    <w:rsid w:val="002B2516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2421"/>
    <w:rsid w:val="00393D99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4227A"/>
    <w:rsid w:val="00456E47"/>
    <w:rsid w:val="00464765"/>
    <w:rsid w:val="00471200"/>
    <w:rsid w:val="0047235D"/>
    <w:rsid w:val="00474ACA"/>
    <w:rsid w:val="00475E1E"/>
    <w:rsid w:val="00480CC7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2F8C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0D02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5F4EAA"/>
    <w:rsid w:val="00601E86"/>
    <w:rsid w:val="00602E45"/>
    <w:rsid w:val="00606292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7708"/>
    <w:rsid w:val="00665C4F"/>
    <w:rsid w:val="006749D7"/>
    <w:rsid w:val="00675480"/>
    <w:rsid w:val="006C0C9E"/>
    <w:rsid w:val="006C2367"/>
    <w:rsid w:val="006C2833"/>
    <w:rsid w:val="006C659A"/>
    <w:rsid w:val="006D7C8B"/>
    <w:rsid w:val="006D7F58"/>
    <w:rsid w:val="006E4A45"/>
    <w:rsid w:val="006E6157"/>
    <w:rsid w:val="006F180A"/>
    <w:rsid w:val="006F2B96"/>
    <w:rsid w:val="0070032F"/>
    <w:rsid w:val="007059DB"/>
    <w:rsid w:val="00705CC7"/>
    <w:rsid w:val="007119D2"/>
    <w:rsid w:val="00711F1E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24A3"/>
    <w:rsid w:val="00764430"/>
    <w:rsid w:val="00766933"/>
    <w:rsid w:val="007742BC"/>
    <w:rsid w:val="00776BF4"/>
    <w:rsid w:val="00780647"/>
    <w:rsid w:val="00780BD0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3C0B"/>
    <w:rsid w:val="007F461C"/>
    <w:rsid w:val="007F4C8B"/>
    <w:rsid w:val="007F5A7B"/>
    <w:rsid w:val="007F7F84"/>
    <w:rsid w:val="00810541"/>
    <w:rsid w:val="00813B00"/>
    <w:rsid w:val="00820629"/>
    <w:rsid w:val="00820900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2552D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C7898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641A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1DE2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046D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A7F3B"/>
    <w:rsid w:val="00BB67F3"/>
    <w:rsid w:val="00BB6AFE"/>
    <w:rsid w:val="00BC2E09"/>
    <w:rsid w:val="00BD36F4"/>
    <w:rsid w:val="00BD51FA"/>
    <w:rsid w:val="00BD5742"/>
    <w:rsid w:val="00BD577E"/>
    <w:rsid w:val="00BE54A2"/>
    <w:rsid w:val="00BE71AC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024A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2F0D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1B1D"/>
    <w:rsid w:val="00DD4D5C"/>
    <w:rsid w:val="00DD7783"/>
    <w:rsid w:val="00DE08F2"/>
    <w:rsid w:val="00DE264F"/>
    <w:rsid w:val="00DE6E24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61FA3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14E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4C4F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0757"/>
    <w:rsid w:val="00FA286E"/>
    <w:rsid w:val="00FB105B"/>
    <w:rsid w:val="00FB19FA"/>
    <w:rsid w:val="00FC76CC"/>
    <w:rsid w:val="00FD1CFF"/>
    <w:rsid w:val="00FD55A2"/>
    <w:rsid w:val="00FD7E6C"/>
    <w:rsid w:val="00FE312F"/>
    <w:rsid w:val="00FF3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A49491-BE65-40C8-8DE2-C444314B2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1724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3</cp:revision>
  <cp:lastPrinted>2018-03-01T08:53:00Z</cp:lastPrinted>
  <dcterms:created xsi:type="dcterms:W3CDTF">2018-04-16T13:26:00Z</dcterms:created>
  <dcterms:modified xsi:type="dcterms:W3CDTF">2018-04-16T13:50:00Z</dcterms:modified>
</cp:coreProperties>
</file>