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CB42129" w14:textId="77777777" w:rsidR="007F3595" w:rsidRDefault="007F3595" w:rsidP="002D135B">
      <w:pPr>
        <w:ind w:left="1416"/>
        <w:rPr>
          <w:rFonts w:ascii="Arial" w:hAnsi="Arial" w:cs="Arial"/>
          <w:sz w:val="22"/>
        </w:rPr>
      </w:pPr>
    </w:p>
    <w:p w14:paraId="3BA81754" w14:textId="77777777" w:rsidR="00EB5648" w:rsidRPr="005403BD" w:rsidRDefault="00EB5648"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72D8784" w14:textId="77777777" w:rsidR="00A91125" w:rsidRPr="0071735D" w:rsidRDefault="00A91125" w:rsidP="00AD311A">
      <w:pPr>
        <w:pStyle w:val="NurText"/>
        <w:spacing w:line="288" w:lineRule="auto"/>
        <w:ind w:left="1418"/>
        <w:rPr>
          <w:rFonts w:ascii="Arial" w:hAnsi="Arial" w:cs="Arial"/>
          <w:b/>
          <w:i/>
          <w:sz w:val="22"/>
          <w:szCs w:val="22"/>
        </w:rPr>
      </w:pPr>
    </w:p>
    <w:p w14:paraId="34BB2D58" w14:textId="77777777" w:rsidR="00A91125" w:rsidRPr="0071735D" w:rsidRDefault="00A91125" w:rsidP="002C2FFF">
      <w:pPr>
        <w:ind w:left="1416"/>
        <w:rPr>
          <w:rFonts w:ascii="Arial" w:hAnsi="Arial" w:cs="Arial"/>
        </w:rPr>
      </w:pPr>
    </w:p>
    <w:p w14:paraId="0BC7472A" w14:textId="77777777" w:rsidR="00A91125" w:rsidRDefault="00A91125" w:rsidP="002C2FFF">
      <w:pPr>
        <w:ind w:left="1416"/>
        <w:rPr>
          <w:rFonts w:ascii="Arial" w:hAnsi="Arial" w:cs="Arial"/>
        </w:rPr>
      </w:pPr>
    </w:p>
    <w:p w14:paraId="7B3CDFE3" w14:textId="77777777" w:rsidR="00235A72" w:rsidRPr="0071735D" w:rsidRDefault="00235A72" w:rsidP="002C2FFF">
      <w:pPr>
        <w:ind w:left="1416"/>
        <w:rPr>
          <w:rFonts w:ascii="Arial" w:hAnsi="Arial" w:cs="Arial"/>
        </w:rPr>
      </w:pPr>
    </w:p>
    <w:p w14:paraId="632680A6" w14:textId="1DB0366D" w:rsidR="002B2C8F" w:rsidRPr="000D6E16" w:rsidRDefault="003F05CE" w:rsidP="002C2FFF">
      <w:pPr>
        <w:ind w:left="1416"/>
        <w:rPr>
          <w:rFonts w:ascii="Arial" w:hAnsi="Arial" w:cs="Arial"/>
        </w:rPr>
      </w:pPr>
      <w:r w:rsidRPr="000D6E16">
        <w:rPr>
          <w:rFonts w:ascii="Arial" w:hAnsi="Arial" w:cs="Arial"/>
          <w:noProof/>
        </w:rPr>
        <mc:AlternateContent>
          <mc:Choice Requires="wps">
            <w:drawing>
              <wp:anchor distT="0" distB="0" distL="114300" distR="114300" simplePos="0" relativeHeight="251657728" behindDoc="0" locked="0" layoutInCell="1" allowOverlap="1" wp14:anchorId="585ECED5" wp14:editId="5E8C3959">
                <wp:simplePos x="0" y="0"/>
                <wp:positionH relativeFrom="column">
                  <wp:posOffset>-367693</wp:posOffset>
                </wp:positionH>
                <wp:positionV relativeFrom="paragraph">
                  <wp:posOffset>123273</wp:posOffset>
                </wp:positionV>
                <wp:extent cx="1065475" cy="286247"/>
                <wp:effectExtent l="0" t="0" r="190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BECCF15" w:rsidR="00103107" w:rsidRPr="00D15EA4" w:rsidRDefault="00415535"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7pt;width:83.9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FhA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" stroked="f">
                <v:textbox>
                  <w:txbxContent>
                    <w:p w14:paraId="4F6F3A5C" w14:textId="4BECCF15" w:rsidR="00103107" w:rsidRPr="00D15EA4" w:rsidRDefault="00415535"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v:textbox>
              </v:shape>
            </w:pict>
          </mc:Fallback>
        </mc:AlternateContent>
      </w:r>
    </w:p>
    <w:p w14:paraId="57224B4D" w14:textId="26FB7037" w:rsidR="004F299D" w:rsidRPr="000D6E16" w:rsidRDefault="00D2602A" w:rsidP="00C8100A">
      <w:pPr>
        <w:ind w:left="1416"/>
      </w:pPr>
      <w:r w:rsidRPr="000D6E16">
        <w:rPr>
          <w:rFonts w:ascii="Arial" w:hAnsi="Arial" w:cs="Arial"/>
          <w:i/>
          <w:sz w:val="22"/>
          <w:u w:val="single"/>
        </w:rPr>
        <w:t>Neuer exklusiver Schokoladenpartner</w:t>
      </w:r>
    </w:p>
    <w:p w14:paraId="59AFB17F" w14:textId="00E0B1C0" w:rsidR="004F299D" w:rsidRPr="000D6E16" w:rsidRDefault="00364856" w:rsidP="00235A72">
      <w:pPr>
        <w:spacing w:after="240" w:line="288" w:lineRule="auto"/>
        <w:ind w:left="1416" w:right="-113"/>
        <w:jc w:val="both"/>
        <w:rPr>
          <w:rFonts w:ascii="Arial" w:hAnsi="Arial" w:cs="Arial"/>
          <w:b/>
          <w:sz w:val="28"/>
        </w:rPr>
      </w:pPr>
      <w:r w:rsidRPr="000D6E16">
        <w:rPr>
          <w:rFonts w:ascii="Arial" w:hAnsi="Arial" w:cs="Arial"/>
          <w:b/>
          <w:sz w:val="28"/>
        </w:rPr>
        <w:t>Europa-Park</w:t>
      </w:r>
      <w:r w:rsidR="00D2602A" w:rsidRPr="000D6E16">
        <w:rPr>
          <w:rFonts w:ascii="Arial" w:hAnsi="Arial" w:cs="Arial"/>
          <w:b/>
          <w:sz w:val="28"/>
        </w:rPr>
        <w:t xml:space="preserve"> und Lindt </w:t>
      </w:r>
      <w:r w:rsidR="00D4587B" w:rsidRPr="000D6E16">
        <w:rPr>
          <w:rFonts w:ascii="Arial" w:hAnsi="Arial" w:cs="Arial"/>
          <w:b/>
          <w:sz w:val="28"/>
        </w:rPr>
        <w:t xml:space="preserve">&amp; </w:t>
      </w:r>
      <w:proofErr w:type="spellStart"/>
      <w:r w:rsidR="00D4587B" w:rsidRPr="000D6E16">
        <w:rPr>
          <w:rFonts w:ascii="Arial" w:hAnsi="Arial" w:cs="Arial"/>
          <w:b/>
          <w:sz w:val="28"/>
        </w:rPr>
        <w:t>Sprüngli</w:t>
      </w:r>
      <w:proofErr w:type="spellEnd"/>
      <w:r w:rsidR="00D4587B" w:rsidRPr="000D6E16">
        <w:rPr>
          <w:rFonts w:ascii="Arial" w:hAnsi="Arial" w:cs="Arial"/>
          <w:b/>
          <w:sz w:val="28"/>
        </w:rPr>
        <w:t xml:space="preserve"> </w:t>
      </w:r>
      <w:r w:rsidR="00AC0EF7">
        <w:rPr>
          <w:rFonts w:ascii="Arial" w:hAnsi="Arial" w:cs="Arial"/>
          <w:b/>
          <w:sz w:val="28"/>
        </w:rPr>
        <w:t>gehen ab 2018 gemeinsame Wege</w:t>
      </w:r>
    </w:p>
    <w:p w14:paraId="0DE66920" w14:textId="75A18BC0" w:rsidR="007B4138" w:rsidRPr="000D6E16" w:rsidRDefault="00D2602A" w:rsidP="00235A72">
      <w:pPr>
        <w:spacing w:after="240" w:line="288" w:lineRule="auto"/>
        <w:ind w:left="1418" w:right="-113"/>
        <w:jc w:val="both"/>
        <w:rPr>
          <w:rFonts w:ascii="Arial" w:hAnsi="Arial" w:cs="Arial"/>
          <w:b/>
          <w:bCs/>
          <w:i/>
          <w:sz w:val="22"/>
          <w:szCs w:val="22"/>
          <w:lang w:eastAsia="en-US"/>
        </w:rPr>
      </w:pPr>
      <w:r w:rsidRPr="000D6E16">
        <w:rPr>
          <w:rFonts w:ascii="Arial" w:hAnsi="Arial" w:cs="Arial"/>
          <w:b/>
          <w:bCs/>
          <w:i/>
          <w:sz w:val="22"/>
          <w:szCs w:val="22"/>
          <w:lang w:eastAsia="en-US"/>
        </w:rPr>
        <w:t>D</w:t>
      </w:r>
      <w:r w:rsidR="00235A72" w:rsidRPr="000D6E16">
        <w:rPr>
          <w:rFonts w:ascii="Arial" w:hAnsi="Arial" w:cs="Arial"/>
          <w:b/>
          <w:bCs/>
          <w:i/>
          <w:sz w:val="22"/>
          <w:szCs w:val="22"/>
          <w:lang w:eastAsia="en-US"/>
        </w:rPr>
        <w:t>er beste Fre</w:t>
      </w:r>
      <w:r w:rsidRPr="000D6E16">
        <w:rPr>
          <w:rFonts w:ascii="Arial" w:hAnsi="Arial" w:cs="Arial"/>
          <w:b/>
          <w:bCs/>
          <w:i/>
          <w:sz w:val="22"/>
          <w:szCs w:val="22"/>
          <w:lang w:eastAsia="en-US"/>
        </w:rPr>
        <w:t>izeitpark</w:t>
      </w:r>
      <w:r w:rsidR="00235A72" w:rsidRPr="000D6E16">
        <w:rPr>
          <w:rFonts w:ascii="Arial" w:hAnsi="Arial" w:cs="Arial"/>
          <w:b/>
          <w:bCs/>
          <w:i/>
          <w:sz w:val="22"/>
          <w:szCs w:val="22"/>
          <w:lang w:eastAsia="en-US"/>
        </w:rPr>
        <w:t xml:space="preserve"> weltweit </w:t>
      </w:r>
      <w:r w:rsidRPr="000D6E16">
        <w:rPr>
          <w:rFonts w:ascii="Arial" w:hAnsi="Arial" w:cs="Arial"/>
          <w:b/>
          <w:bCs/>
          <w:i/>
          <w:sz w:val="22"/>
          <w:szCs w:val="22"/>
          <w:lang w:eastAsia="en-US"/>
        </w:rPr>
        <w:t xml:space="preserve">und </w:t>
      </w:r>
      <w:r w:rsidR="007B4138" w:rsidRPr="000D6E16">
        <w:rPr>
          <w:rFonts w:ascii="Arial" w:hAnsi="Arial" w:cs="Arial"/>
          <w:b/>
          <w:bCs/>
          <w:i/>
          <w:sz w:val="22"/>
          <w:szCs w:val="22"/>
          <w:lang w:eastAsia="en-US"/>
        </w:rPr>
        <w:t>die</w:t>
      </w:r>
      <w:r w:rsidRPr="000D6E16">
        <w:rPr>
          <w:rFonts w:ascii="Arial" w:hAnsi="Arial" w:cs="Arial"/>
          <w:b/>
          <w:bCs/>
          <w:i/>
          <w:sz w:val="22"/>
          <w:szCs w:val="22"/>
          <w:lang w:eastAsia="en-US"/>
        </w:rPr>
        <w:t xml:space="preserve"> </w:t>
      </w:r>
      <w:r w:rsidRPr="00794D1E">
        <w:rPr>
          <w:rFonts w:ascii="Arial" w:hAnsi="Arial" w:cs="Arial"/>
          <w:b/>
          <w:bCs/>
          <w:i/>
          <w:sz w:val="22"/>
          <w:szCs w:val="22"/>
          <w:lang w:eastAsia="en-US"/>
        </w:rPr>
        <w:t xml:space="preserve">traditionsreiche </w:t>
      </w:r>
      <w:proofErr w:type="spellStart"/>
      <w:r w:rsidR="00A32619" w:rsidRPr="00794D1E">
        <w:rPr>
          <w:rFonts w:ascii="Arial" w:hAnsi="Arial" w:cs="Arial"/>
          <w:b/>
          <w:bCs/>
          <w:i/>
          <w:sz w:val="22"/>
          <w:szCs w:val="22"/>
          <w:lang w:eastAsia="en-US"/>
        </w:rPr>
        <w:t>Chocoladefabrik</w:t>
      </w:r>
      <w:r w:rsidR="00D4587B" w:rsidRPr="00794D1E">
        <w:rPr>
          <w:rFonts w:ascii="Arial" w:hAnsi="Arial" w:cs="Arial"/>
          <w:b/>
          <w:bCs/>
          <w:i/>
          <w:sz w:val="22"/>
          <w:szCs w:val="22"/>
          <w:lang w:eastAsia="en-US"/>
        </w:rPr>
        <w:t>en</w:t>
      </w:r>
      <w:proofErr w:type="spellEnd"/>
      <w:r w:rsidR="007B4138" w:rsidRPr="00794D1E">
        <w:rPr>
          <w:rFonts w:ascii="Arial" w:hAnsi="Arial" w:cs="Arial"/>
          <w:b/>
          <w:bCs/>
          <w:i/>
          <w:sz w:val="22"/>
          <w:szCs w:val="22"/>
          <w:lang w:eastAsia="en-US"/>
        </w:rPr>
        <w:t xml:space="preserve"> </w:t>
      </w:r>
      <w:r w:rsidR="00A32619" w:rsidRPr="00794D1E">
        <w:rPr>
          <w:rFonts w:ascii="Arial" w:hAnsi="Arial" w:cs="Arial"/>
          <w:b/>
          <w:bCs/>
          <w:i/>
          <w:sz w:val="22"/>
          <w:szCs w:val="22"/>
          <w:lang w:eastAsia="en-US"/>
        </w:rPr>
        <w:t xml:space="preserve">Lindt </w:t>
      </w:r>
      <w:r w:rsidR="00D4587B" w:rsidRPr="00794D1E">
        <w:rPr>
          <w:rFonts w:ascii="Arial" w:hAnsi="Arial" w:cs="Arial"/>
          <w:b/>
          <w:bCs/>
          <w:i/>
          <w:sz w:val="22"/>
          <w:szCs w:val="22"/>
          <w:lang w:eastAsia="en-US"/>
        </w:rPr>
        <w:t xml:space="preserve">&amp; </w:t>
      </w:r>
      <w:proofErr w:type="spellStart"/>
      <w:r w:rsidR="00D4587B" w:rsidRPr="00794D1E">
        <w:rPr>
          <w:rFonts w:ascii="Arial" w:hAnsi="Arial" w:cs="Arial"/>
          <w:b/>
          <w:bCs/>
          <w:i/>
          <w:sz w:val="22"/>
          <w:szCs w:val="22"/>
          <w:lang w:eastAsia="en-US"/>
        </w:rPr>
        <w:t>Sprüngli</w:t>
      </w:r>
      <w:proofErr w:type="spellEnd"/>
      <w:r w:rsidR="00D4587B" w:rsidRPr="00794D1E">
        <w:rPr>
          <w:rFonts w:ascii="Arial" w:hAnsi="Arial" w:cs="Arial"/>
          <w:b/>
          <w:bCs/>
          <w:i/>
          <w:sz w:val="22"/>
          <w:szCs w:val="22"/>
          <w:lang w:eastAsia="en-US"/>
        </w:rPr>
        <w:t xml:space="preserve"> </w:t>
      </w:r>
      <w:r w:rsidR="007B4138" w:rsidRPr="00794D1E">
        <w:rPr>
          <w:rFonts w:ascii="Arial" w:hAnsi="Arial" w:cs="Arial"/>
          <w:b/>
          <w:bCs/>
          <w:i/>
          <w:sz w:val="22"/>
          <w:szCs w:val="22"/>
          <w:lang w:eastAsia="en-US"/>
        </w:rPr>
        <w:t xml:space="preserve">blicken ab dem kommenden Jahr gemeinsam in die Zukunft. Am Mittwoch, 18. Oktober 2017, haben die Europa-Park Inhaberfamilie Mack und die Geschäftsleitung von Lindt offiziell die Kooperation </w:t>
      </w:r>
      <w:r w:rsidR="004D6E48" w:rsidRPr="00794D1E">
        <w:rPr>
          <w:rFonts w:ascii="Arial" w:hAnsi="Arial" w:cs="Arial"/>
          <w:b/>
          <w:bCs/>
          <w:i/>
          <w:sz w:val="22"/>
          <w:szCs w:val="22"/>
          <w:lang w:eastAsia="en-US"/>
        </w:rPr>
        <w:t xml:space="preserve">im </w:t>
      </w:r>
      <w:r w:rsidR="00D305C9" w:rsidRPr="00794D1E">
        <w:rPr>
          <w:rFonts w:ascii="Arial" w:hAnsi="Arial" w:cs="Arial"/>
          <w:b/>
          <w:bCs/>
          <w:i/>
          <w:sz w:val="22"/>
          <w:szCs w:val="22"/>
          <w:lang w:eastAsia="en-US"/>
        </w:rPr>
        <w:t xml:space="preserve">neuen Helmut Kohl </w:t>
      </w:r>
      <w:r w:rsidR="004D6E48" w:rsidRPr="00794D1E">
        <w:rPr>
          <w:rFonts w:ascii="Arial" w:hAnsi="Arial" w:cs="Arial"/>
          <w:b/>
          <w:bCs/>
          <w:i/>
          <w:sz w:val="22"/>
          <w:szCs w:val="22"/>
          <w:lang w:eastAsia="en-US"/>
        </w:rPr>
        <w:t>Palais</w:t>
      </w:r>
      <w:r w:rsidR="00235A72" w:rsidRPr="00794D1E">
        <w:rPr>
          <w:rFonts w:ascii="Arial" w:hAnsi="Arial" w:cs="Arial"/>
          <w:b/>
          <w:bCs/>
          <w:i/>
          <w:sz w:val="22"/>
          <w:szCs w:val="22"/>
          <w:lang w:eastAsia="en-US"/>
        </w:rPr>
        <w:t xml:space="preserve"> in Deutschlands größtem Freizeitpark </w:t>
      </w:r>
      <w:r w:rsidR="007B4138" w:rsidRPr="00794D1E">
        <w:rPr>
          <w:rFonts w:ascii="Arial" w:hAnsi="Arial" w:cs="Arial"/>
          <w:b/>
          <w:bCs/>
          <w:i/>
          <w:sz w:val="22"/>
          <w:szCs w:val="22"/>
          <w:lang w:eastAsia="en-US"/>
        </w:rPr>
        <w:t xml:space="preserve">vertraglich besiegelt. </w:t>
      </w:r>
      <w:r w:rsidR="00D4587B" w:rsidRPr="00794D1E">
        <w:rPr>
          <w:rFonts w:ascii="Arial" w:hAnsi="Arial" w:cs="Arial"/>
          <w:b/>
          <w:bCs/>
          <w:i/>
          <w:sz w:val="22"/>
          <w:szCs w:val="22"/>
          <w:lang w:eastAsia="en-US"/>
        </w:rPr>
        <w:t>S</w:t>
      </w:r>
      <w:r w:rsidR="007B4138" w:rsidRPr="00794D1E">
        <w:rPr>
          <w:rFonts w:ascii="Arial" w:hAnsi="Arial" w:cs="Arial"/>
          <w:b/>
          <w:bCs/>
          <w:i/>
          <w:sz w:val="22"/>
          <w:szCs w:val="22"/>
          <w:lang w:eastAsia="en-US"/>
        </w:rPr>
        <w:t xml:space="preserve">owohl der </w:t>
      </w:r>
      <w:r w:rsidR="00987C54">
        <w:rPr>
          <w:rFonts w:ascii="Arial" w:hAnsi="Arial" w:cs="Arial"/>
          <w:b/>
          <w:bCs/>
          <w:i/>
          <w:sz w:val="22"/>
          <w:szCs w:val="22"/>
          <w:lang w:eastAsia="en-US"/>
        </w:rPr>
        <w:t xml:space="preserve">Europa-Park </w:t>
      </w:r>
      <w:r w:rsidR="007B4138" w:rsidRPr="00794D1E">
        <w:rPr>
          <w:rFonts w:ascii="Arial" w:hAnsi="Arial" w:cs="Arial"/>
          <w:b/>
          <w:bCs/>
          <w:i/>
          <w:sz w:val="22"/>
          <w:szCs w:val="22"/>
          <w:lang w:eastAsia="en-US"/>
        </w:rPr>
        <w:t xml:space="preserve">als auch das Hotel Resort </w:t>
      </w:r>
      <w:r w:rsidR="00D4587B" w:rsidRPr="00794D1E">
        <w:rPr>
          <w:rFonts w:ascii="Arial" w:hAnsi="Arial" w:cs="Arial"/>
          <w:b/>
          <w:bCs/>
          <w:i/>
          <w:sz w:val="22"/>
          <w:szCs w:val="22"/>
          <w:lang w:eastAsia="en-US"/>
        </w:rPr>
        <w:t xml:space="preserve">bieten ihren Besuchern </w:t>
      </w:r>
      <w:r w:rsidR="004D6E48" w:rsidRPr="00794D1E">
        <w:rPr>
          <w:rFonts w:ascii="Arial" w:hAnsi="Arial" w:cs="Arial"/>
          <w:b/>
          <w:bCs/>
          <w:i/>
          <w:sz w:val="22"/>
          <w:szCs w:val="22"/>
          <w:lang w:eastAsia="en-US"/>
        </w:rPr>
        <w:t xml:space="preserve">ab 2018 </w:t>
      </w:r>
      <w:r w:rsidR="00843361" w:rsidRPr="00794D1E">
        <w:rPr>
          <w:rFonts w:ascii="Arial" w:hAnsi="Arial" w:cs="Arial"/>
          <w:b/>
          <w:bCs/>
          <w:i/>
          <w:sz w:val="22"/>
          <w:szCs w:val="22"/>
          <w:lang w:eastAsia="en-US"/>
        </w:rPr>
        <w:t>ein ausgewählt</w:t>
      </w:r>
      <w:r w:rsidR="0091682B" w:rsidRPr="00794D1E">
        <w:rPr>
          <w:rFonts w:ascii="Arial" w:hAnsi="Arial" w:cs="Arial"/>
          <w:b/>
          <w:bCs/>
          <w:i/>
          <w:sz w:val="22"/>
          <w:szCs w:val="22"/>
          <w:lang w:eastAsia="en-US"/>
        </w:rPr>
        <w:t>es Warensortiment von Lindt an</w:t>
      </w:r>
      <w:r w:rsidR="0091682B">
        <w:rPr>
          <w:rFonts w:ascii="Arial" w:hAnsi="Arial" w:cs="Arial"/>
          <w:b/>
          <w:bCs/>
          <w:i/>
          <w:sz w:val="22"/>
          <w:szCs w:val="22"/>
          <w:lang w:eastAsia="en-US"/>
        </w:rPr>
        <w:t>.</w:t>
      </w:r>
    </w:p>
    <w:p w14:paraId="356817B6" w14:textId="48925B60" w:rsidR="0060356F" w:rsidRPr="000D6E16" w:rsidRDefault="0060356F" w:rsidP="00235A72">
      <w:pPr>
        <w:pStyle w:val="NurText"/>
        <w:spacing w:line="288" w:lineRule="auto"/>
        <w:ind w:left="1418" w:right="-113"/>
        <w:jc w:val="both"/>
        <w:rPr>
          <w:rFonts w:ascii="Arial" w:hAnsi="Arial" w:cs="Arial"/>
          <w:sz w:val="22"/>
          <w:szCs w:val="22"/>
        </w:rPr>
      </w:pPr>
      <w:r w:rsidRPr="000D6E16">
        <w:rPr>
          <w:rFonts w:ascii="Arial" w:hAnsi="Arial" w:cs="Arial"/>
          <w:sz w:val="22"/>
          <w:szCs w:val="22"/>
        </w:rPr>
        <w:t xml:space="preserve">Auf einer Verkaufsfläche von insgesamt 250 m² bieten drei Shops im Schweizer, Russischen und Irischen Themenbereich alles, was das Herz der kleinen und großen Schokoladenfans höher schlagen lässt. </w:t>
      </w:r>
      <w:r w:rsidR="003C599C" w:rsidRPr="000D6E16">
        <w:rPr>
          <w:rFonts w:ascii="Arial" w:hAnsi="Arial" w:cs="Arial"/>
          <w:sz w:val="22"/>
          <w:szCs w:val="22"/>
        </w:rPr>
        <w:t>N</w:t>
      </w:r>
      <w:r w:rsidRPr="000D6E16">
        <w:rPr>
          <w:rFonts w:ascii="Arial" w:hAnsi="Arial" w:cs="Arial"/>
          <w:sz w:val="22"/>
          <w:szCs w:val="22"/>
        </w:rPr>
        <w:t>ach einem spektakulären Flug mit dem größten Flyi</w:t>
      </w:r>
      <w:r w:rsidR="00235A72" w:rsidRPr="000D6E16">
        <w:rPr>
          <w:rFonts w:ascii="Arial" w:hAnsi="Arial" w:cs="Arial"/>
          <w:sz w:val="22"/>
          <w:szCs w:val="22"/>
        </w:rPr>
        <w:t xml:space="preserve">ng Theater des Kontinents, dem </w:t>
      </w:r>
      <w:r w:rsidR="00987C54">
        <w:rPr>
          <w:rFonts w:ascii="Arial" w:hAnsi="Arial" w:cs="Arial"/>
          <w:sz w:val="22"/>
          <w:szCs w:val="22"/>
        </w:rPr>
        <w:t>„</w:t>
      </w:r>
      <w:proofErr w:type="spellStart"/>
      <w:r w:rsidRPr="000D6E16">
        <w:rPr>
          <w:rFonts w:ascii="Arial" w:hAnsi="Arial" w:cs="Arial"/>
          <w:sz w:val="22"/>
          <w:szCs w:val="22"/>
        </w:rPr>
        <w:t>Voletarium</w:t>
      </w:r>
      <w:proofErr w:type="spellEnd"/>
      <w:r w:rsidR="00987C54">
        <w:rPr>
          <w:rFonts w:ascii="Arial" w:hAnsi="Arial" w:cs="Arial"/>
          <w:sz w:val="22"/>
          <w:szCs w:val="22"/>
        </w:rPr>
        <w:t>“</w:t>
      </w:r>
      <w:r w:rsidRPr="000D6E16">
        <w:rPr>
          <w:rFonts w:ascii="Arial" w:hAnsi="Arial" w:cs="Arial"/>
          <w:sz w:val="22"/>
          <w:szCs w:val="22"/>
        </w:rPr>
        <w:t xml:space="preserve">, der innovativen Achterbahnfahrt „Alpenexpress </w:t>
      </w:r>
      <w:proofErr w:type="spellStart"/>
      <w:r w:rsidRPr="000D6E16">
        <w:rPr>
          <w:rFonts w:ascii="Arial" w:hAnsi="Arial" w:cs="Arial"/>
          <w:sz w:val="22"/>
          <w:szCs w:val="22"/>
        </w:rPr>
        <w:t>Coastiality</w:t>
      </w:r>
      <w:proofErr w:type="spellEnd"/>
      <w:r w:rsidRPr="000D6E16">
        <w:rPr>
          <w:rFonts w:ascii="Arial" w:hAnsi="Arial" w:cs="Arial"/>
          <w:sz w:val="22"/>
          <w:szCs w:val="22"/>
        </w:rPr>
        <w:t xml:space="preserve">“ oder dem Besuch einer der atemberaubenden Shows </w:t>
      </w:r>
      <w:r w:rsidR="00EB5648" w:rsidRPr="000D6E16">
        <w:rPr>
          <w:rFonts w:ascii="Arial" w:hAnsi="Arial" w:cs="Arial"/>
          <w:sz w:val="22"/>
          <w:szCs w:val="22"/>
        </w:rPr>
        <w:t xml:space="preserve">sorgen Millionen von Glückshormonen für wahre Hochgefühle. Damit </w:t>
      </w:r>
      <w:r w:rsidRPr="000D6E16">
        <w:rPr>
          <w:rFonts w:ascii="Arial" w:hAnsi="Arial" w:cs="Arial"/>
          <w:sz w:val="22"/>
          <w:szCs w:val="22"/>
        </w:rPr>
        <w:t>die</w:t>
      </w:r>
      <w:r w:rsidR="00EB5648" w:rsidRPr="000D6E16">
        <w:rPr>
          <w:rFonts w:ascii="Arial" w:hAnsi="Arial" w:cs="Arial"/>
          <w:sz w:val="22"/>
          <w:szCs w:val="22"/>
        </w:rPr>
        <w:t xml:space="preserve">ser euphorisierende Zustand der </w:t>
      </w:r>
      <w:r w:rsidRPr="000D6E16">
        <w:rPr>
          <w:rFonts w:ascii="Arial" w:hAnsi="Arial" w:cs="Arial"/>
          <w:sz w:val="22"/>
          <w:szCs w:val="22"/>
        </w:rPr>
        <w:t xml:space="preserve">jährlich über 5,5 Millionen Besucher des Europa-Park </w:t>
      </w:r>
      <w:r w:rsidR="00EB5648" w:rsidRPr="000D6E16">
        <w:rPr>
          <w:rFonts w:ascii="Arial" w:hAnsi="Arial" w:cs="Arial"/>
          <w:sz w:val="22"/>
          <w:szCs w:val="22"/>
        </w:rPr>
        <w:t xml:space="preserve">möglichst lange anhält, </w:t>
      </w:r>
      <w:r w:rsidRPr="000D6E16">
        <w:rPr>
          <w:rFonts w:ascii="Arial" w:hAnsi="Arial" w:cs="Arial"/>
          <w:sz w:val="22"/>
          <w:szCs w:val="22"/>
        </w:rPr>
        <w:t xml:space="preserve">haben </w:t>
      </w:r>
      <w:r w:rsidR="00EB5648" w:rsidRPr="000D6E16">
        <w:rPr>
          <w:rFonts w:ascii="Arial" w:hAnsi="Arial" w:cs="Arial"/>
          <w:sz w:val="22"/>
          <w:szCs w:val="22"/>
        </w:rPr>
        <w:t xml:space="preserve">sie </w:t>
      </w:r>
      <w:r w:rsidRPr="000D6E16">
        <w:rPr>
          <w:rFonts w:ascii="Arial" w:hAnsi="Arial" w:cs="Arial"/>
          <w:sz w:val="22"/>
          <w:szCs w:val="22"/>
        </w:rPr>
        <w:t xml:space="preserve">mit dem </w:t>
      </w:r>
      <w:r w:rsidR="004D6E48" w:rsidRPr="000D6E16">
        <w:rPr>
          <w:rFonts w:ascii="Arial" w:hAnsi="Arial" w:cs="Arial"/>
          <w:sz w:val="22"/>
          <w:szCs w:val="22"/>
        </w:rPr>
        <w:t>Genuss</w:t>
      </w:r>
      <w:r w:rsidRPr="000D6E16">
        <w:rPr>
          <w:rFonts w:ascii="Arial" w:hAnsi="Arial" w:cs="Arial"/>
          <w:sz w:val="22"/>
          <w:szCs w:val="22"/>
        </w:rPr>
        <w:t xml:space="preserve"> der feinsten Lindt </w:t>
      </w:r>
      <w:proofErr w:type="spellStart"/>
      <w:r w:rsidRPr="000D6E16">
        <w:rPr>
          <w:rFonts w:ascii="Arial" w:hAnsi="Arial" w:cs="Arial"/>
          <w:sz w:val="22"/>
          <w:szCs w:val="22"/>
        </w:rPr>
        <w:t>Chocolade</w:t>
      </w:r>
      <w:proofErr w:type="spellEnd"/>
      <w:r w:rsidRPr="000D6E16">
        <w:rPr>
          <w:rFonts w:ascii="Arial" w:hAnsi="Arial" w:cs="Arial"/>
          <w:sz w:val="22"/>
          <w:szCs w:val="22"/>
        </w:rPr>
        <w:t xml:space="preserve"> gleich noch einmal die Möglichkeit, eine Extrarunde im siebten Achterbahn-Geschmackshimmel zu erleben. </w:t>
      </w:r>
    </w:p>
    <w:p w14:paraId="5A200832" w14:textId="77777777" w:rsidR="0060356F" w:rsidRPr="000D6E16" w:rsidRDefault="0060356F" w:rsidP="00235A72">
      <w:pPr>
        <w:pStyle w:val="NurText"/>
        <w:spacing w:line="288" w:lineRule="auto"/>
        <w:ind w:left="1418" w:right="-113"/>
        <w:jc w:val="both"/>
        <w:rPr>
          <w:rFonts w:ascii="Arial" w:hAnsi="Arial" w:cs="Arial"/>
          <w:sz w:val="22"/>
          <w:szCs w:val="22"/>
        </w:rPr>
      </w:pPr>
    </w:p>
    <w:p w14:paraId="2B023A9B" w14:textId="77777777" w:rsidR="0060356F" w:rsidRPr="000D6E16" w:rsidRDefault="0060356F" w:rsidP="00235A72">
      <w:pPr>
        <w:pStyle w:val="NurText"/>
        <w:spacing w:line="288" w:lineRule="auto"/>
        <w:ind w:left="1418" w:right="-113"/>
        <w:jc w:val="both"/>
        <w:rPr>
          <w:rFonts w:ascii="Arial" w:hAnsi="Arial" w:cs="Arial"/>
          <w:b/>
          <w:sz w:val="22"/>
          <w:szCs w:val="22"/>
        </w:rPr>
      </w:pPr>
      <w:r w:rsidRPr="000D6E16">
        <w:rPr>
          <w:rFonts w:ascii="Arial" w:hAnsi="Arial" w:cs="Arial"/>
          <w:b/>
          <w:sz w:val="22"/>
          <w:szCs w:val="22"/>
        </w:rPr>
        <w:t xml:space="preserve">Lindt auch im Europa-Park Hotel Resort zu haben </w:t>
      </w:r>
    </w:p>
    <w:p w14:paraId="0F8F1C43" w14:textId="74593501" w:rsidR="0060356F" w:rsidRPr="000D6E16" w:rsidRDefault="0060356F" w:rsidP="00235A72">
      <w:pPr>
        <w:pStyle w:val="NurText"/>
        <w:spacing w:line="288" w:lineRule="auto"/>
        <w:ind w:left="1418" w:right="-113"/>
        <w:jc w:val="both"/>
        <w:rPr>
          <w:rFonts w:ascii="Arial" w:hAnsi="Arial" w:cs="Arial"/>
          <w:bCs/>
          <w:sz w:val="22"/>
          <w:szCs w:val="22"/>
        </w:rPr>
      </w:pPr>
      <w:r w:rsidRPr="000D6E16">
        <w:rPr>
          <w:rFonts w:ascii="Arial" w:hAnsi="Arial" w:cs="Arial"/>
          <w:sz w:val="22"/>
          <w:szCs w:val="22"/>
        </w:rPr>
        <w:t xml:space="preserve">Auch in den fünf Erlebnishotels des größten zusammenhängenden Hotel Resorts Deutschlands können sich die Übernachtungsgäste auf leckere Lindt </w:t>
      </w:r>
      <w:proofErr w:type="spellStart"/>
      <w:r w:rsidRPr="000D6E16">
        <w:rPr>
          <w:rFonts w:ascii="Arial" w:hAnsi="Arial" w:cs="Arial"/>
          <w:sz w:val="22"/>
          <w:szCs w:val="22"/>
        </w:rPr>
        <w:t>Chocolade</w:t>
      </w:r>
      <w:r w:rsidR="00843361" w:rsidRPr="000D6E16">
        <w:rPr>
          <w:rFonts w:ascii="Arial" w:hAnsi="Arial" w:cs="Arial"/>
          <w:sz w:val="22"/>
          <w:szCs w:val="22"/>
        </w:rPr>
        <w:t>n</w:t>
      </w:r>
      <w:proofErr w:type="spellEnd"/>
      <w:r w:rsidRPr="000D6E16">
        <w:rPr>
          <w:rFonts w:ascii="Arial" w:hAnsi="Arial" w:cs="Arial"/>
          <w:sz w:val="22"/>
          <w:szCs w:val="22"/>
        </w:rPr>
        <w:t xml:space="preserve"> freuen. </w:t>
      </w:r>
      <w:r w:rsidRPr="000D6E16">
        <w:rPr>
          <w:rFonts w:ascii="Arial" w:hAnsi="Arial" w:cs="Arial"/>
          <w:bCs/>
          <w:sz w:val="22"/>
          <w:szCs w:val="22"/>
        </w:rPr>
        <w:t>Die 4-Sterne Hotels „</w:t>
      </w:r>
      <w:proofErr w:type="spellStart"/>
      <w:r w:rsidRPr="000D6E16">
        <w:rPr>
          <w:rFonts w:ascii="Arial" w:hAnsi="Arial" w:cs="Arial"/>
          <w:bCs/>
          <w:sz w:val="22"/>
          <w:szCs w:val="22"/>
        </w:rPr>
        <w:t>El</w:t>
      </w:r>
      <w:proofErr w:type="spellEnd"/>
      <w:r w:rsidRPr="000D6E16">
        <w:rPr>
          <w:rFonts w:ascii="Arial" w:hAnsi="Arial" w:cs="Arial"/>
          <w:bCs/>
          <w:sz w:val="22"/>
          <w:szCs w:val="22"/>
        </w:rPr>
        <w:t xml:space="preserve"> </w:t>
      </w:r>
      <w:proofErr w:type="spellStart"/>
      <w:r w:rsidRPr="000D6E16">
        <w:rPr>
          <w:rFonts w:ascii="Arial" w:hAnsi="Arial" w:cs="Arial"/>
          <w:bCs/>
          <w:sz w:val="22"/>
          <w:szCs w:val="22"/>
        </w:rPr>
        <w:t>Andaluz</w:t>
      </w:r>
      <w:proofErr w:type="spellEnd"/>
      <w:r w:rsidRPr="000D6E16">
        <w:rPr>
          <w:rFonts w:ascii="Arial" w:hAnsi="Arial" w:cs="Arial"/>
          <w:bCs/>
          <w:sz w:val="22"/>
          <w:szCs w:val="22"/>
        </w:rPr>
        <w:t xml:space="preserve">“ und „Castillo </w:t>
      </w:r>
      <w:proofErr w:type="spellStart"/>
      <w:r w:rsidRPr="000D6E16">
        <w:rPr>
          <w:rFonts w:ascii="Arial" w:hAnsi="Arial" w:cs="Arial"/>
          <w:bCs/>
          <w:sz w:val="22"/>
          <w:szCs w:val="22"/>
        </w:rPr>
        <w:t>Alcazar</w:t>
      </w:r>
      <w:proofErr w:type="spellEnd"/>
      <w:r w:rsidRPr="000D6E16">
        <w:rPr>
          <w:rFonts w:ascii="Arial" w:hAnsi="Arial" w:cs="Arial"/>
          <w:bCs/>
          <w:sz w:val="22"/>
          <w:szCs w:val="22"/>
        </w:rPr>
        <w:t xml:space="preserve">“ sowie die 4-Sterne Superior Hotels „Colosseo“, „Santa Isabel“ und „Bell Rock“ bieten ab dem neuen Jahr nicht nur kulinarisch für jeden Geschmack das Richtige, sie versüßen künftig auch allen Schoko-Freunden mit der Schweizer </w:t>
      </w:r>
      <w:r w:rsidR="001A6513">
        <w:rPr>
          <w:rFonts w:ascii="Arial" w:hAnsi="Arial" w:cs="Arial"/>
          <w:bCs/>
          <w:sz w:val="22"/>
          <w:szCs w:val="22"/>
        </w:rPr>
        <w:t>Premium</w:t>
      </w:r>
      <w:r w:rsidRPr="000D6E16">
        <w:rPr>
          <w:rFonts w:ascii="Arial" w:hAnsi="Arial" w:cs="Arial"/>
          <w:bCs/>
          <w:sz w:val="22"/>
          <w:szCs w:val="22"/>
        </w:rPr>
        <w:t>-</w:t>
      </w:r>
      <w:proofErr w:type="spellStart"/>
      <w:r w:rsidRPr="000D6E16">
        <w:rPr>
          <w:rFonts w:ascii="Arial" w:hAnsi="Arial" w:cs="Arial"/>
          <w:bCs/>
          <w:sz w:val="22"/>
          <w:szCs w:val="22"/>
        </w:rPr>
        <w:t>Chocolade</w:t>
      </w:r>
      <w:proofErr w:type="spellEnd"/>
      <w:r w:rsidRPr="000D6E16">
        <w:rPr>
          <w:rFonts w:ascii="Arial" w:hAnsi="Arial" w:cs="Arial"/>
          <w:bCs/>
          <w:sz w:val="22"/>
          <w:szCs w:val="22"/>
        </w:rPr>
        <w:t xml:space="preserve"> den erlebnisreichen Aufenthalt im weltweit besten Freizeitpark auf besondere Weise. </w:t>
      </w:r>
    </w:p>
    <w:p w14:paraId="003BE28D" w14:textId="77777777" w:rsidR="0060356F" w:rsidRPr="000D6E16" w:rsidRDefault="0060356F" w:rsidP="00235A72">
      <w:pPr>
        <w:pStyle w:val="NurText"/>
        <w:spacing w:line="288" w:lineRule="auto"/>
        <w:ind w:left="1418" w:right="-113"/>
        <w:jc w:val="both"/>
        <w:rPr>
          <w:rFonts w:ascii="Arial" w:hAnsi="Arial" w:cs="Arial"/>
          <w:bCs/>
          <w:sz w:val="22"/>
          <w:szCs w:val="22"/>
        </w:rPr>
      </w:pPr>
    </w:p>
    <w:p w14:paraId="2626DDC2" w14:textId="245DBA11" w:rsidR="0060356F" w:rsidRPr="000D6E16" w:rsidRDefault="0060356F" w:rsidP="00235A72">
      <w:pPr>
        <w:pStyle w:val="NurText"/>
        <w:spacing w:line="288" w:lineRule="auto"/>
        <w:ind w:left="1418" w:right="-113"/>
        <w:jc w:val="both"/>
        <w:rPr>
          <w:rFonts w:ascii="Arial" w:hAnsi="Arial" w:cs="Arial"/>
          <w:b/>
          <w:sz w:val="22"/>
          <w:szCs w:val="22"/>
        </w:rPr>
      </w:pPr>
      <w:proofErr w:type="spellStart"/>
      <w:r w:rsidRPr="000D6E16">
        <w:rPr>
          <w:rFonts w:ascii="Arial" w:hAnsi="Arial" w:cs="Arial"/>
          <w:b/>
          <w:bCs/>
          <w:sz w:val="22"/>
          <w:szCs w:val="22"/>
        </w:rPr>
        <w:t>Win</w:t>
      </w:r>
      <w:proofErr w:type="spellEnd"/>
      <w:r w:rsidRPr="000D6E16">
        <w:rPr>
          <w:rFonts w:ascii="Arial" w:hAnsi="Arial" w:cs="Arial"/>
          <w:b/>
          <w:bCs/>
          <w:sz w:val="22"/>
          <w:szCs w:val="22"/>
        </w:rPr>
        <w:t>-</w:t>
      </w:r>
      <w:proofErr w:type="spellStart"/>
      <w:r w:rsidRPr="000D6E16">
        <w:rPr>
          <w:rFonts w:ascii="Arial" w:hAnsi="Arial" w:cs="Arial"/>
          <w:b/>
          <w:bCs/>
          <w:sz w:val="22"/>
          <w:szCs w:val="22"/>
        </w:rPr>
        <w:t>win</w:t>
      </w:r>
      <w:proofErr w:type="spellEnd"/>
      <w:r w:rsidRPr="000D6E16">
        <w:rPr>
          <w:rFonts w:ascii="Arial" w:hAnsi="Arial" w:cs="Arial"/>
          <w:b/>
          <w:bCs/>
          <w:sz w:val="22"/>
          <w:szCs w:val="22"/>
        </w:rPr>
        <w:t xml:space="preserve">-Situation für beide Unternehmen </w:t>
      </w:r>
    </w:p>
    <w:p w14:paraId="144BB6DE" w14:textId="0836D5B3" w:rsidR="0091682B" w:rsidRPr="00794D1E" w:rsidRDefault="009B0252" w:rsidP="0091682B">
      <w:pPr>
        <w:pStyle w:val="NurText"/>
        <w:spacing w:line="288" w:lineRule="auto"/>
        <w:ind w:left="1418" w:right="-113"/>
        <w:jc w:val="both"/>
        <w:rPr>
          <w:rFonts w:ascii="Arial" w:hAnsi="Arial" w:cs="Arial"/>
          <w:sz w:val="22"/>
          <w:szCs w:val="22"/>
        </w:rPr>
      </w:pPr>
      <w:r w:rsidRPr="000D6E16">
        <w:rPr>
          <w:rFonts w:ascii="Arial" w:hAnsi="Arial" w:cs="Arial"/>
          <w:sz w:val="22"/>
          <w:szCs w:val="22"/>
        </w:rPr>
        <w:t xml:space="preserve">„Sowohl Lindt als auch der Europa-Park sind traditionsreiche Marken, die ihre Kunden und Gäste täglich mit den qualitativ hochwertigsten Produkten </w:t>
      </w:r>
      <w:r w:rsidRPr="000D6E16">
        <w:rPr>
          <w:rFonts w:ascii="Arial" w:hAnsi="Arial" w:cs="Arial"/>
          <w:sz w:val="22"/>
          <w:szCs w:val="22"/>
        </w:rPr>
        <w:lastRenderedPageBreak/>
        <w:t xml:space="preserve">verwöhnen und unterhalten“, sagte Europa-Park Inhaber Roland Mack bei der Vertragsunterzeichnung am 18. Oktober 2017 und fügte hinzu: „Wir sind uns </w:t>
      </w:r>
      <w:r w:rsidRPr="00794D1E">
        <w:rPr>
          <w:rFonts w:ascii="Arial" w:hAnsi="Arial" w:cs="Arial"/>
          <w:sz w:val="22"/>
          <w:szCs w:val="22"/>
        </w:rPr>
        <w:t xml:space="preserve">sicher, dass die Kooperation für beide Unternehmen eine </w:t>
      </w:r>
      <w:proofErr w:type="spellStart"/>
      <w:r w:rsidRPr="00794D1E">
        <w:rPr>
          <w:rFonts w:ascii="Arial" w:hAnsi="Arial" w:cs="Arial"/>
          <w:sz w:val="22"/>
          <w:szCs w:val="22"/>
        </w:rPr>
        <w:t>Win</w:t>
      </w:r>
      <w:proofErr w:type="spellEnd"/>
      <w:r w:rsidRPr="00794D1E">
        <w:rPr>
          <w:rFonts w:ascii="Arial" w:hAnsi="Arial" w:cs="Arial"/>
          <w:sz w:val="22"/>
          <w:szCs w:val="22"/>
        </w:rPr>
        <w:t>-</w:t>
      </w:r>
      <w:proofErr w:type="spellStart"/>
      <w:r w:rsidRPr="00794D1E">
        <w:rPr>
          <w:rFonts w:ascii="Arial" w:hAnsi="Arial" w:cs="Arial"/>
          <w:sz w:val="22"/>
          <w:szCs w:val="22"/>
        </w:rPr>
        <w:t>win</w:t>
      </w:r>
      <w:proofErr w:type="spellEnd"/>
      <w:r w:rsidRPr="00794D1E">
        <w:rPr>
          <w:rFonts w:ascii="Arial" w:hAnsi="Arial" w:cs="Arial"/>
          <w:sz w:val="22"/>
          <w:szCs w:val="22"/>
        </w:rPr>
        <w:t>-Situation darstellt.“</w:t>
      </w:r>
      <w:r w:rsidR="004D6E48" w:rsidRPr="00794D1E">
        <w:rPr>
          <w:rFonts w:ascii="Arial" w:hAnsi="Arial" w:cs="Arial"/>
          <w:sz w:val="22"/>
          <w:szCs w:val="22"/>
        </w:rPr>
        <w:t xml:space="preserve"> </w:t>
      </w:r>
      <w:r w:rsidR="0091682B" w:rsidRPr="00794D1E">
        <w:rPr>
          <w:rFonts w:ascii="Arial" w:hAnsi="Arial" w:cs="Arial"/>
          <w:sz w:val="22"/>
          <w:szCs w:val="22"/>
        </w:rPr>
        <w:t xml:space="preserve">Ernst Tanner, exekutiver Verwaltungsratspräsident Lindt &amp; </w:t>
      </w:r>
      <w:proofErr w:type="spellStart"/>
      <w:r w:rsidR="0091682B" w:rsidRPr="00794D1E">
        <w:rPr>
          <w:rFonts w:ascii="Arial" w:hAnsi="Arial" w:cs="Arial"/>
          <w:sz w:val="22"/>
          <w:szCs w:val="22"/>
        </w:rPr>
        <w:t>Sprüngli</w:t>
      </w:r>
      <w:proofErr w:type="spellEnd"/>
      <w:r w:rsidR="0091682B" w:rsidRPr="00794D1E">
        <w:rPr>
          <w:rFonts w:ascii="Arial" w:hAnsi="Arial" w:cs="Arial"/>
          <w:sz w:val="22"/>
          <w:szCs w:val="22"/>
        </w:rPr>
        <w:t>, betonte die Bedeutung dieser Kooperation: „Mit dem Europa</w:t>
      </w:r>
      <w:r w:rsidR="009A0B32">
        <w:rPr>
          <w:rFonts w:ascii="Arial" w:hAnsi="Arial" w:cs="Arial"/>
          <w:sz w:val="22"/>
          <w:szCs w:val="22"/>
        </w:rPr>
        <w:t>-P</w:t>
      </w:r>
      <w:r w:rsidR="0091682B" w:rsidRPr="00794D1E">
        <w:rPr>
          <w:rFonts w:ascii="Arial" w:hAnsi="Arial" w:cs="Arial"/>
          <w:sz w:val="22"/>
          <w:szCs w:val="22"/>
        </w:rPr>
        <w:t xml:space="preserve">ark unter der Leitung der Familie Mack verbindet Lindt &amp; </w:t>
      </w:r>
      <w:proofErr w:type="spellStart"/>
      <w:r w:rsidR="0091682B" w:rsidRPr="00794D1E">
        <w:rPr>
          <w:rFonts w:ascii="Arial" w:hAnsi="Arial" w:cs="Arial"/>
          <w:sz w:val="22"/>
          <w:szCs w:val="22"/>
        </w:rPr>
        <w:t>Sprüngli</w:t>
      </w:r>
      <w:proofErr w:type="spellEnd"/>
      <w:r w:rsidR="0091682B" w:rsidRPr="00794D1E">
        <w:rPr>
          <w:rFonts w:ascii="Arial" w:hAnsi="Arial" w:cs="Arial"/>
          <w:sz w:val="22"/>
          <w:szCs w:val="22"/>
        </w:rPr>
        <w:t>, dass wir mit Qualitätsprodukten viel Freude bereiten und den Menschen in den Mittelpunkt stellen, aber auch die langfristige Tradition unserer Unternehmen und die Fok</w:t>
      </w:r>
      <w:r w:rsidR="00987C54">
        <w:rPr>
          <w:rFonts w:ascii="Arial" w:hAnsi="Arial" w:cs="Arial"/>
          <w:sz w:val="22"/>
          <w:szCs w:val="22"/>
        </w:rPr>
        <w:t xml:space="preserve">ussierung auf das Kerngeschäft. </w:t>
      </w:r>
      <w:r w:rsidR="0091682B" w:rsidRPr="00794D1E">
        <w:rPr>
          <w:rFonts w:ascii="Arial" w:hAnsi="Arial" w:cs="Arial"/>
          <w:sz w:val="22"/>
          <w:szCs w:val="22"/>
        </w:rPr>
        <w:t>Wir freuen uns sehr, dass</w:t>
      </w:r>
      <w:r w:rsidR="009A0B32">
        <w:rPr>
          <w:rFonts w:ascii="Arial" w:hAnsi="Arial" w:cs="Arial"/>
          <w:sz w:val="22"/>
          <w:szCs w:val="22"/>
        </w:rPr>
        <w:t xml:space="preserve"> der Europa-P</w:t>
      </w:r>
      <w:r w:rsidR="00EE63CB" w:rsidRPr="00794D1E">
        <w:rPr>
          <w:rFonts w:ascii="Arial" w:hAnsi="Arial" w:cs="Arial"/>
          <w:sz w:val="22"/>
          <w:szCs w:val="22"/>
        </w:rPr>
        <w:t>ark künftig unsere Lindt</w:t>
      </w:r>
      <w:r w:rsidR="0091682B" w:rsidRPr="00794D1E">
        <w:rPr>
          <w:rFonts w:ascii="Arial" w:hAnsi="Arial" w:cs="Arial"/>
          <w:sz w:val="22"/>
          <w:szCs w:val="22"/>
        </w:rPr>
        <w:t xml:space="preserve"> Produkte anbietet und sich damit Millionen von Besuchern, die jährlich den Park besuchen, mit den beliebtesten und besten Schokoladeprodukten verwöhnen können."</w:t>
      </w:r>
    </w:p>
    <w:p w14:paraId="626CA25F" w14:textId="740C3B4C" w:rsidR="000D6E16" w:rsidRDefault="00AD311A" w:rsidP="00235A72">
      <w:pPr>
        <w:pStyle w:val="NurText"/>
        <w:spacing w:line="288" w:lineRule="auto"/>
        <w:ind w:left="1418" w:right="-113"/>
        <w:jc w:val="both"/>
        <w:rPr>
          <w:rFonts w:ascii="Arial" w:hAnsi="Arial" w:cs="Arial"/>
          <w:sz w:val="22"/>
          <w:szCs w:val="22"/>
        </w:rPr>
      </w:pPr>
      <w:r w:rsidRPr="000D6E16">
        <w:rPr>
          <w:rFonts w:ascii="Arial" w:hAnsi="Arial" w:cs="Arial"/>
          <w:sz w:val="22"/>
          <w:szCs w:val="22"/>
        </w:rPr>
        <w:t xml:space="preserve">Offiziell tritt die Partnerschaft zwischen dem Europa-Park und der Schweizer </w:t>
      </w:r>
      <w:proofErr w:type="spellStart"/>
      <w:r w:rsidRPr="000D6E16">
        <w:rPr>
          <w:rFonts w:ascii="Arial" w:hAnsi="Arial" w:cs="Arial"/>
          <w:sz w:val="22"/>
          <w:szCs w:val="22"/>
        </w:rPr>
        <w:t>Chocoladefabriken</w:t>
      </w:r>
      <w:proofErr w:type="spellEnd"/>
      <w:r w:rsidRPr="000D6E16">
        <w:rPr>
          <w:rFonts w:ascii="Arial" w:hAnsi="Arial" w:cs="Arial"/>
          <w:sz w:val="22"/>
          <w:szCs w:val="22"/>
        </w:rPr>
        <w:t xml:space="preserve"> Lindt &amp; </w:t>
      </w:r>
      <w:proofErr w:type="spellStart"/>
      <w:r w:rsidRPr="000D6E16">
        <w:rPr>
          <w:rFonts w:ascii="Arial" w:hAnsi="Arial" w:cs="Arial"/>
          <w:sz w:val="22"/>
          <w:szCs w:val="22"/>
        </w:rPr>
        <w:t>Sprüngli</w:t>
      </w:r>
      <w:proofErr w:type="spellEnd"/>
      <w:r w:rsidRPr="000D6E16">
        <w:rPr>
          <w:rFonts w:ascii="Arial" w:hAnsi="Arial" w:cs="Arial"/>
          <w:sz w:val="22"/>
          <w:szCs w:val="22"/>
        </w:rPr>
        <w:t xml:space="preserve"> GmbH zu Beginn des neuen Jahres 2018 in Kraft. </w:t>
      </w:r>
    </w:p>
    <w:p w14:paraId="53FD68A4" w14:textId="77777777" w:rsidR="000D6E16" w:rsidRDefault="000D6E16" w:rsidP="00235A72">
      <w:pPr>
        <w:pStyle w:val="NurText"/>
        <w:spacing w:line="288" w:lineRule="auto"/>
        <w:ind w:left="1418" w:right="-113"/>
        <w:jc w:val="both"/>
        <w:rPr>
          <w:rFonts w:ascii="Arial" w:hAnsi="Arial" w:cs="Arial"/>
          <w:sz w:val="22"/>
          <w:szCs w:val="22"/>
        </w:rPr>
      </w:pPr>
    </w:p>
    <w:p w14:paraId="3BA43352" w14:textId="77777777" w:rsidR="000D6E16" w:rsidRDefault="000D6E16" w:rsidP="00235A72">
      <w:pPr>
        <w:pStyle w:val="NurText"/>
        <w:spacing w:line="288" w:lineRule="auto"/>
        <w:ind w:left="1418" w:right="-113"/>
        <w:jc w:val="both"/>
        <w:rPr>
          <w:rFonts w:ascii="Arial" w:hAnsi="Arial" w:cs="Arial"/>
          <w:sz w:val="22"/>
          <w:szCs w:val="22"/>
        </w:rPr>
      </w:pPr>
    </w:p>
    <w:p w14:paraId="31982CD2" w14:textId="7C9DFCEF" w:rsidR="00AD311A" w:rsidRPr="000D6E16" w:rsidRDefault="000D6E16" w:rsidP="00235A72">
      <w:pPr>
        <w:pStyle w:val="NurText"/>
        <w:spacing w:line="288" w:lineRule="auto"/>
        <w:ind w:left="1418" w:right="-113"/>
        <w:jc w:val="both"/>
        <w:rPr>
          <w:rFonts w:ascii="Arial" w:hAnsi="Arial" w:cs="Arial"/>
          <w:sz w:val="22"/>
          <w:szCs w:val="22"/>
        </w:rPr>
      </w:pPr>
      <w:bookmarkStart w:id="0" w:name="_GoBack"/>
      <w:bookmarkEnd w:id="0"/>
      <w:r w:rsidRPr="00EE63CB">
        <w:rPr>
          <w:rFonts w:ascii="Arial" w:hAnsi="Arial" w:cs="Arial"/>
          <w:bCs/>
          <w:i/>
          <w:szCs w:val="22"/>
          <w:lang w:eastAsia="en-US"/>
        </w:rPr>
        <w:t xml:space="preserve">Die </w:t>
      </w:r>
      <w:proofErr w:type="spellStart"/>
      <w:r w:rsidRPr="00EE63CB">
        <w:rPr>
          <w:rFonts w:ascii="Arial" w:hAnsi="Arial" w:cs="Arial"/>
          <w:bCs/>
          <w:i/>
          <w:szCs w:val="22"/>
          <w:lang w:eastAsia="en-US"/>
        </w:rPr>
        <w:t>Chocoladefabriken</w:t>
      </w:r>
      <w:proofErr w:type="spellEnd"/>
      <w:r w:rsidRPr="00EE63CB">
        <w:rPr>
          <w:rFonts w:ascii="Arial" w:hAnsi="Arial" w:cs="Arial"/>
          <w:bCs/>
          <w:i/>
          <w:szCs w:val="22"/>
          <w:lang w:eastAsia="en-US"/>
        </w:rPr>
        <w:t xml:space="preserve"> Lindt &amp; </w:t>
      </w:r>
      <w:proofErr w:type="spellStart"/>
      <w:r w:rsidRPr="00EE63CB">
        <w:rPr>
          <w:rFonts w:ascii="Arial" w:hAnsi="Arial" w:cs="Arial"/>
          <w:bCs/>
          <w:i/>
          <w:szCs w:val="22"/>
          <w:lang w:eastAsia="en-US"/>
        </w:rPr>
        <w:t>Sprüngli</w:t>
      </w:r>
      <w:proofErr w:type="spellEnd"/>
      <w:r w:rsidRPr="00EE63CB">
        <w:rPr>
          <w:rFonts w:ascii="Arial" w:hAnsi="Arial" w:cs="Arial"/>
          <w:bCs/>
          <w:i/>
          <w:szCs w:val="22"/>
          <w:lang w:eastAsia="en-US"/>
        </w:rPr>
        <w:t xml:space="preserve"> AG ist ein international tätiger Schokoladenhersteller mit Stammhaus in Kilchberg (Schweiz) und deutschem Firmensitz in Aachen. Lindt &amp; </w:t>
      </w:r>
      <w:proofErr w:type="spellStart"/>
      <w:r w:rsidRPr="00EE63CB">
        <w:rPr>
          <w:rFonts w:ascii="Arial" w:hAnsi="Arial" w:cs="Arial"/>
          <w:bCs/>
          <w:i/>
          <w:szCs w:val="22"/>
          <w:lang w:eastAsia="en-US"/>
        </w:rPr>
        <w:t>Sprüngli</w:t>
      </w:r>
      <w:proofErr w:type="spellEnd"/>
      <w:r w:rsidRPr="00EE63CB">
        <w:rPr>
          <w:rFonts w:ascii="Arial" w:hAnsi="Arial" w:cs="Arial"/>
          <w:bCs/>
          <w:i/>
          <w:szCs w:val="22"/>
          <w:lang w:eastAsia="en-US"/>
        </w:rPr>
        <w:t xml:space="preserve"> ist weltweit führend im Bereich der Premium-Schokolade und schaut auf eine Tradition von mehr als 170 Jahren zurück. Qualitätsschokoladen von Lindt &amp; </w:t>
      </w:r>
      <w:proofErr w:type="spellStart"/>
      <w:r w:rsidRPr="00EE63CB">
        <w:rPr>
          <w:rFonts w:ascii="Arial" w:hAnsi="Arial" w:cs="Arial"/>
          <w:bCs/>
          <w:i/>
          <w:szCs w:val="22"/>
          <w:lang w:eastAsia="en-US"/>
        </w:rPr>
        <w:t>Sprüngli</w:t>
      </w:r>
      <w:proofErr w:type="spellEnd"/>
      <w:r w:rsidRPr="00EE63CB">
        <w:rPr>
          <w:rFonts w:ascii="Arial" w:hAnsi="Arial" w:cs="Arial"/>
          <w:bCs/>
          <w:i/>
          <w:szCs w:val="22"/>
          <w:lang w:eastAsia="en-US"/>
        </w:rPr>
        <w:t xml:space="preserve"> werden heute in 12 eigenen Produktionsstandorten in Europa und den USA hergestellt. Diese werden von 24 Tochtergesellschaften und Niederlassungen, in mehr als 370 eigenen Geschäften sowie über ein Netzwerk von über 100 unabhängigen Distributoren rund um den Globus vertrieben. Weitere Informationen auch unter </w:t>
      </w:r>
      <w:hyperlink r:id="rId9" w:history="1">
        <w:r w:rsidRPr="00EE63CB">
          <w:rPr>
            <w:rFonts w:ascii="Arial" w:hAnsi="Arial" w:cs="Arial"/>
            <w:bCs/>
            <w:i/>
            <w:szCs w:val="22"/>
            <w:lang w:eastAsia="en-US"/>
          </w:rPr>
          <w:t>www.lindt-spruengli.com</w:t>
        </w:r>
      </w:hyperlink>
    </w:p>
    <w:p w14:paraId="65665890" w14:textId="77777777" w:rsidR="00A32619" w:rsidRPr="000D6E16" w:rsidRDefault="00A32619" w:rsidP="00235A72">
      <w:pPr>
        <w:pStyle w:val="NurText"/>
        <w:spacing w:line="288" w:lineRule="auto"/>
        <w:ind w:left="1418" w:right="-113"/>
        <w:jc w:val="both"/>
        <w:rPr>
          <w:rFonts w:ascii="Arial" w:hAnsi="Arial" w:cs="Arial"/>
          <w:sz w:val="22"/>
          <w:szCs w:val="22"/>
        </w:rPr>
      </w:pPr>
    </w:p>
    <w:p w14:paraId="3AB0F12B" w14:textId="77777777" w:rsidR="00987C54" w:rsidRDefault="00987C54" w:rsidP="00235A72">
      <w:pPr>
        <w:spacing w:after="240" w:line="288" w:lineRule="auto"/>
        <w:ind w:left="1416" w:right="-113"/>
        <w:jc w:val="both"/>
        <w:rPr>
          <w:rFonts w:ascii="Arial" w:hAnsi="Arial" w:cs="Arial"/>
          <w:bCs/>
          <w:i/>
          <w:sz w:val="20"/>
          <w:szCs w:val="22"/>
          <w:lang w:eastAsia="en-US"/>
        </w:rPr>
      </w:pPr>
    </w:p>
    <w:p w14:paraId="707BE787" w14:textId="77777777" w:rsidR="0060356F" w:rsidRPr="0071735D" w:rsidRDefault="0060356F" w:rsidP="00235A72">
      <w:pPr>
        <w:spacing w:after="240" w:line="288" w:lineRule="auto"/>
        <w:ind w:left="1416" w:right="-113"/>
        <w:jc w:val="both"/>
        <w:rPr>
          <w:rFonts w:ascii="Arial" w:hAnsi="Arial" w:cs="Arial"/>
          <w:bCs/>
          <w:i/>
          <w:sz w:val="20"/>
          <w:szCs w:val="22"/>
          <w:lang w:eastAsia="en-US"/>
        </w:rPr>
      </w:pPr>
      <w:r w:rsidRPr="000D6E16">
        <w:rPr>
          <w:rFonts w:ascii="Arial" w:hAnsi="Arial" w:cs="Arial"/>
          <w:bCs/>
          <w:i/>
          <w:sz w:val="20"/>
          <w:szCs w:val="22"/>
          <w:lang w:eastAsia="en-US"/>
        </w:rPr>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 77 66 88. Weitere Informationen auch unter </w:t>
      </w:r>
      <w:hyperlink r:id="rId10" w:history="1">
        <w:r w:rsidRPr="000D6E16">
          <w:rPr>
            <w:rStyle w:val="Hyperlink"/>
            <w:rFonts w:ascii="Arial" w:hAnsi="Arial" w:cs="Arial"/>
            <w:bCs/>
            <w:i/>
            <w:sz w:val="20"/>
            <w:szCs w:val="22"/>
            <w:lang w:eastAsia="en-US"/>
          </w:rPr>
          <w:t>www.europapark.de</w:t>
        </w:r>
      </w:hyperlink>
    </w:p>
    <w:p w14:paraId="1F267DE0" w14:textId="6CC44515" w:rsidR="00774D26" w:rsidRDefault="00AC0EF7" w:rsidP="00AC0EF7">
      <w:pPr>
        <w:pStyle w:val="NurText"/>
        <w:spacing w:after="240" w:line="288" w:lineRule="auto"/>
        <w:jc w:val="both"/>
        <w:rPr>
          <w:rFonts w:ascii="Arial" w:hAnsi="Arial" w:cs="Arial"/>
          <w:lang w:eastAsia="en-US"/>
        </w:rPr>
      </w:pPr>
      <w:r>
        <w:rPr>
          <w:rFonts w:ascii="Arial" w:hAnsi="Arial" w:cs="Arial"/>
          <w:lang w:eastAsia="en-US"/>
        </w:rPr>
        <w:tab/>
      </w:r>
      <w:r>
        <w:rPr>
          <w:rFonts w:ascii="Arial" w:hAnsi="Arial" w:cs="Arial"/>
          <w:lang w:eastAsia="en-US"/>
        </w:rPr>
        <w:tab/>
      </w:r>
    </w:p>
    <w:p w14:paraId="2DCF6703" w14:textId="5441FE42" w:rsidR="00AC0EF7" w:rsidRPr="0060356F" w:rsidRDefault="00AC0EF7" w:rsidP="00AC0EF7">
      <w:pPr>
        <w:pStyle w:val="NurText"/>
        <w:spacing w:after="240" w:line="288" w:lineRule="auto"/>
        <w:jc w:val="both"/>
        <w:rPr>
          <w:rFonts w:ascii="Arial" w:hAnsi="Arial" w:cs="Arial"/>
          <w:lang w:eastAsia="en-US"/>
        </w:rPr>
      </w:pPr>
    </w:p>
    <w:sectPr w:rsidR="00AC0EF7" w:rsidRPr="0060356F"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4C172" w14:textId="77777777" w:rsidR="00DD0AF4" w:rsidRDefault="00DD0AF4">
      <w:r>
        <w:separator/>
      </w:r>
    </w:p>
  </w:endnote>
  <w:endnote w:type="continuationSeparator" w:id="0">
    <w:p w14:paraId="6F347F92" w14:textId="77777777" w:rsidR="00DD0AF4" w:rsidRDefault="00DD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A48FE" w14:textId="77777777" w:rsidR="00DD0AF4" w:rsidRDefault="00DD0AF4">
      <w:r>
        <w:separator/>
      </w:r>
    </w:p>
  </w:footnote>
  <w:footnote w:type="continuationSeparator" w:id="0">
    <w:p w14:paraId="618ADDB4" w14:textId="77777777" w:rsidR="00DD0AF4" w:rsidRDefault="00DD0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57AEF5C" w:rsidR="00103107" w:rsidRDefault="001A6513">
    <w:pPr>
      <w:pStyle w:val="Kopfzeile"/>
    </w:pPr>
    <w:r>
      <w:rPr>
        <w:noProof/>
      </w:rPr>
      <mc:AlternateContent>
        <mc:Choice Requires="wps">
          <w:drawing>
            <wp:anchor distT="0" distB="0" distL="114300" distR="114300" simplePos="0" relativeHeight="251658752" behindDoc="1" locked="0" layoutInCell="0" allowOverlap="1" wp14:anchorId="09FF0768" wp14:editId="11409403">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C87D9E4"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0EF1"/>
    <w:rsid w:val="000B1BAE"/>
    <w:rsid w:val="000B3C1A"/>
    <w:rsid w:val="000B755B"/>
    <w:rsid w:val="000C19DD"/>
    <w:rsid w:val="000C1B1C"/>
    <w:rsid w:val="000C1EF8"/>
    <w:rsid w:val="000C49C5"/>
    <w:rsid w:val="000D5F58"/>
    <w:rsid w:val="000D6E16"/>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396"/>
    <w:rsid w:val="0017091A"/>
    <w:rsid w:val="00181D4E"/>
    <w:rsid w:val="0018454B"/>
    <w:rsid w:val="00187E67"/>
    <w:rsid w:val="001A6513"/>
    <w:rsid w:val="001B0BA9"/>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5A72"/>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419F"/>
    <w:rsid w:val="00305F7D"/>
    <w:rsid w:val="00310776"/>
    <w:rsid w:val="003108C1"/>
    <w:rsid w:val="00314CE2"/>
    <w:rsid w:val="003179D7"/>
    <w:rsid w:val="00322D81"/>
    <w:rsid w:val="0032551E"/>
    <w:rsid w:val="003346B7"/>
    <w:rsid w:val="0034308D"/>
    <w:rsid w:val="003458BA"/>
    <w:rsid w:val="00360472"/>
    <w:rsid w:val="00364856"/>
    <w:rsid w:val="00373EBC"/>
    <w:rsid w:val="003752CF"/>
    <w:rsid w:val="00375454"/>
    <w:rsid w:val="0037628F"/>
    <w:rsid w:val="00383F3A"/>
    <w:rsid w:val="00385406"/>
    <w:rsid w:val="00394518"/>
    <w:rsid w:val="00394ABA"/>
    <w:rsid w:val="003A0557"/>
    <w:rsid w:val="003A554C"/>
    <w:rsid w:val="003B2FF1"/>
    <w:rsid w:val="003B4699"/>
    <w:rsid w:val="003C3D2C"/>
    <w:rsid w:val="003C599C"/>
    <w:rsid w:val="003C64E6"/>
    <w:rsid w:val="003C6C8A"/>
    <w:rsid w:val="003C6E74"/>
    <w:rsid w:val="003D018B"/>
    <w:rsid w:val="003D034D"/>
    <w:rsid w:val="003D1974"/>
    <w:rsid w:val="003D20CE"/>
    <w:rsid w:val="003D6E97"/>
    <w:rsid w:val="003E1197"/>
    <w:rsid w:val="003E260C"/>
    <w:rsid w:val="003E5199"/>
    <w:rsid w:val="003F05CE"/>
    <w:rsid w:val="003F43AD"/>
    <w:rsid w:val="003F740D"/>
    <w:rsid w:val="003F7BE4"/>
    <w:rsid w:val="00403F1C"/>
    <w:rsid w:val="004072C4"/>
    <w:rsid w:val="00412305"/>
    <w:rsid w:val="00414B39"/>
    <w:rsid w:val="00415535"/>
    <w:rsid w:val="0042225D"/>
    <w:rsid w:val="0042275E"/>
    <w:rsid w:val="00423290"/>
    <w:rsid w:val="004242F0"/>
    <w:rsid w:val="004274EE"/>
    <w:rsid w:val="00427552"/>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6E48"/>
    <w:rsid w:val="004D7A8D"/>
    <w:rsid w:val="004E011B"/>
    <w:rsid w:val="004E4B12"/>
    <w:rsid w:val="004F18B5"/>
    <w:rsid w:val="004F299D"/>
    <w:rsid w:val="004F7CEE"/>
    <w:rsid w:val="005011C3"/>
    <w:rsid w:val="00502E10"/>
    <w:rsid w:val="00505B5B"/>
    <w:rsid w:val="005075E0"/>
    <w:rsid w:val="005079AD"/>
    <w:rsid w:val="00511035"/>
    <w:rsid w:val="00517FFD"/>
    <w:rsid w:val="005212F5"/>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2053"/>
    <w:rsid w:val="005F409C"/>
    <w:rsid w:val="00601E86"/>
    <w:rsid w:val="00602E45"/>
    <w:rsid w:val="0060356F"/>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E71F9"/>
    <w:rsid w:val="006F2B96"/>
    <w:rsid w:val="0070032F"/>
    <w:rsid w:val="00700E54"/>
    <w:rsid w:val="007059DB"/>
    <w:rsid w:val="00705CC7"/>
    <w:rsid w:val="007119D2"/>
    <w:rsid w:val="00714A47"/>
    <w:rsid w:val="0071735D"/>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4D26"/>
    <w:rsid w:val="00776BF4"/>
    <w:rsid w:val="00780647"/>
    <w:rsid w:val="00786256"/>
    <w:rsid w:val="00792E59"/>
    <w:rsid w:val="00794D1E"/>
    <w:rsid w:val="00797603"/>
    <w:rsid w:val="00797F01"/>
    <w:rsid w:val="007A3F03"/>
    <w:rsid w:val="007B412F"/>
    <w:rsid w:val="007B4138"/>
    <w:rsid w:val="007C01C8"/>
    <w:rsid w:val="007C2B09"/>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43361"/>
    <w:rsid w:val="008507CF"/>
    <w:rsid w:val="00851AA6"/>
    <w:rsid w:val="00853351"/>
    <w:rsid w:val="008717BE"/>
    <w:rsid w:val="00872BEE"/>
    <w:rsid w:val="00881629"/>
    <w:rsid w:val="00884614"/>
    <w:rsid w:val="00886867"/>
    <w:rsid w:val="0088727A"/>
    <w:rsid w:val="0088750F"/>
    <w:rsid w:val="0088764A"/>
    <w:rsid w:val="00891E8D"/>
    <w:rsid w:val="008A2726"/>
    <w:rsid w:val="008A34C2"/>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1682B"/>
    <w:rsid w:val="00920CE2"/>
    <w:rsid w:val="0094307D"/>
    <w:rsid w:val="0094518D"/>
    <w:rsid w:val="0094620B"/>
    <w:rsid w:val="0095058F"/>
    <w:rsid w:val="00954C3B"/>
    <w:rsid w:val="00963926"/>
    <w:rsid w:val="00963E1F"/>
    <w:rsid w:val="00966CAE"/>
    <w:rsid w:val="00977BF3"/>
    <w:rsid w:val="00987C54"/>
    <w:rsid w:val="0099200E"/>
    <w:rsid w:val="00993F82"/>
    <w:rsid w:val="00995A47"/>
    <w:rsid w:val="009A0B32"/>
    <w:rsid w:val="009A0E5B"/>
    <w:rsid w:val="009A6014"/>
    <w:rsid w:val="009B0252"/>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2619"/>
    <w:rsid w:val="00A3589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125"/>
    <w:rsid w:val="00A91B79"/>
    <w:rsid w:val="00A965B7"/>
    <w:rsid w:val="00AA3737"/>
    <w:rsid w:val="00AA59AB"/>
    <w:rsid w:val="00AB67DA"/>
    <w:rsid w:val="00AC0EF7"/>
    <w:rsid w:val="00AC1054"/>
    <w:rsid w:val="00AC237D"/>
    <w:rsid w:val="00AC2A91"/>
    <w:rsid w:val="00AC6CC7"/>
    <w:rsid w:val="00AD311A"/>
    <w:rsid w:val="00AD477A"/>
    <w:rsid w:val="00AD7DCA"/>
    <w:rsid w:val="00AE0001"/>
    <w:rsid w:val="00AE3081"/>
    <w:rsid w:val="00AF0A6F"/>
    <w:rsid w:val="00AF56F2"/>
    <w:rsid w:val="00AF6725"/>
    <w:rsid w:val="00AF68DE"/>
    <w:rsid w:val="00AF6972"/>
    <w:rsid w:val="00B0180C"/>
    <w:rsid w:val="00B01B4D"/>
    <w:rsid w:val="00B040E8"/>
    <w:rsid w:val="00B0418A"/>
    <w:rsid w:val="00B05EDD"/>
    <w:rsid w:val="00B1111E"/>
    <w:rsid w:val="00B12AAB"/>
    <w:rsid w:val="00B20A41"/>
    <w:rsid w:val="00B27348"/>
    <w:rsid w:val="00B3134F"/>
    <w:rsid w:val="00B328AC"/>
    <w:rsid w:val="00B3376C"/>
    <w:rsid w:val="00B4535A"/>
    <w:rsid w:val="00B47965"/>
    <w:rsid w:val="00B53D9E"/>
    <w:rsid w:val="00B54801"/>
    <w:rsid w:val="00B60630"/>
    <w:rsid w:val="00B65E1B"/>
    <w:rsid w:val="00B72311"/>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071F3"/>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2F70"/>
    <w:rsid w:val="00CB3557"/>
    <w:rsid w:val="00CB5C39"/>
    <w:rsid w:val="00CC0357"/>
    <w:rsid w:val="00CC5AF7"/>
    <w:rsid w:val="00CD48C4"/>
    <w:rsid w:val="00CD71DD"/>
    <w:rsid w:val="00CE4B15"/>
    <w:rsid w:val="00CF22E8"/>
    <w:rsid w:val="00CF4158"/>
    <w:rsid w:val="00D126C7"/>
    <w:rsid w:val="00D15841"/>
    <w:rsid w:val="00D15EA4"/>
    <w:rsid w:val="00D25619"/>
    <w:rsid w:val="00D2602A"/>
    <w:rsid w:val="00D305C9"/>
    <w:rsid w:val="00D323AF"/>
    <w:rsid w:val="00D32D13"/>
    <w:rsid w:val="00D43260"/>
    <w:rsid w:val="00D4587B"/>
    <w:rsid w:val="00D45F6A"/>
    <w:rsid w:val="00D47049"/>
    <w:rsid w:val="00D50EDC"/>
    <w:rsid w:val="00D57260"/>
    <w:rsid w:val="00D5782A"/>
    <w:rsid w:val="00D65256"/>
    <w:rsid w:val="00D80C09"/>
    <w:rsid w:val="00D91194"/>
    <w:rsid w:val="00D91C58"/>
    <w:rsid w:val="00D95EE8"/>
    <w:rsid w:val="00DA2A5D"/>
    <w:rsid w:val="00DA4B7B"/>
    <w:rsid w:val="00DA7D74"/>
    <w:rsid w:val="00DB27B7"/>
    <w:rsid w:val="00DB4A19"/>
    <w:rsid w:val="00DC338B"/>
    <w:rsid w:val="00DC3C5B"/>
    <w:rsid w:val="00DC5117"/>
    <w:rsid w:val="00DC7666"/>
    <w:rsid w:val="00DD0AF4"/>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97DF9"/>
    <w:rsid w:val="00EA203B"/>
    <w:rsid w:val="00EA38FE"/>
    <w:rsid w:val="00EA4F69"/>
    <w:rsid w:val="00EB3A77"/>
    <w:rsid w:val="00EB4AF2"/>
    <w:rsid w:val="00EB5648"/>
    <w:rsid w:val="00EB5999"/>
    <w:rsid w:val="00EB5BCF"/>
    <w:rsid w:val="00EB6C75"/>
    <w:rsid w:val="00EB7F60"/>
    <w:rsid w:val="00EC4AA1"/>
    <w:rsid w:val="00EC5E61"/>
    <w:rsid w:val="00EC6B73"/>
    <w:rsid w:val="00ED5218"/>
    <w:rsid w:val="00EE11A4"/>
    <w:rsid w:val="00EE63CB"/>
    <w:rsid w:val="00EE7B9C"/>
    <w:rsid w:val="00EF15EA"/>
    <w:rsid w:val="00EF5C40"/>
    <w:rsid w:val="00EF6B60"/>
    <w:rsid w:val="00F00C75"/>
    <w:rsid w:val="00F00D5E"/>
    <w:rsid w:val="00F036B8"/>
    <w:rsid w:val="00F253CB"/>
    <w:rsid w:val="00F32C76"/>
    <w:rsid w:val="00F40607"/>
    <w:rsid w:val="00F45AC6"/>
    <w:rsid w:val="00F50F15"/>
    <w:rsid w:val="00F51CC4"/>
    <w:rsid w:val="00F56DE1"/>
    <w:rsid w:val="00F57554"/>
    <w:rsid w:val="00F57AD5"/>
    <w:rsid w:val="00F65323"/>
    <w:rsid w:val="00F663AC"/>
    <w:rsid w:val="00F76261"/>
    <w:rsid w:val="00F7694A"/>
    <w:rsid w:val="00F77BDB"/>
    <w:rsid w:val="00F81B74"/>
    <w:rsid w:val="00F94401"/>
    <w:rsid w:val="00F94B8A"/>
    <w:rsid w:val="00F97310"/>
    <w:rsid w:val="00FA06CC"/>
    <w:rsid w:val="00FA286E"/>
    <w:rsid w:val="00FB105B"/>
    <w:rsid w:val="00FB19FA"/>
    <w:rsid w:val="00FC00B4"/>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semiHidden="0"/>
    <w:lsdException w:name="Table Theme"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qFormat="1"/>
    <w:lsdException w:name="Colorful Grid" w:semiHidden="0" w:uiPriority="73" w:qFormat="1"/>
    <w:lsdException w:name="Light Shading Accent 1" w:semiHidden="0" w:uiPriority="60" w:qFormat="1"/>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qFormat="1"/>
    <w:lsdException w:name="Medium List 2 Accent 6" w:semiHidden="0" w:uiPriority="66" w:qFormat="1"/>
    <w:lsdException w:name="Medium Grid 1 Accent 6" w:semiHidden="0" w:uiPriority="67" w:qFormat="1"/>
    <w:lsdException w:name="Medium Grid 2 Accent 6" w:semiHidden="0" w:uiPriority="68" w:qFormat="1"/>
    <w:lsdException w:name="Medium Grid 3 Accent 6" w:semiHidden="0" w:uiPriority="69" w:qFormat="1"/>
    <w:lsdException w:name="Dark List Accent 6" w:semiHidden="0" w:uiPriority="70"/>
    <w:lsdException w:name="Colorful Shading Accent 6" w:semiHidden="0" w:uiPriority="71"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semiHidden="0"/>
    <w:lsdException w:name="Table Theme"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qFormat="1"/>
    <w:lsdException w:name="Colorful Grid" w:semiHidden="0" w:uiPriority="73" w:qFormat="1"/>
    <w:lsdException w:name="Light Shading Accent 1" w:semiHidden="0" w:uiPriority="60" w:qFormat="1"/>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qFormat="1"/>
    <w:lsdException w:name="Medium List 2 Accent 6" w:semiHidden="0" w:uiPriority="66" w:qFormat="1"/>
    <w:lsdException w:name="Medium Grid 1 Accent 6" w:semiHidden="0" w:uiPriority="67" w:qFormat="1"/>
    <w:lsdException w:name="Medium Grid 2 Accent 6" w:semiHidden="0" w:uiPriority="68" w:qFormat="1"/>
    <w:lsdException w:name="Medium Grid 3 Accent 6" w:semiHidden="0" w:uiPriority="69" w:qFormat="1"/>
    <w:lsdException w:name="Dark List Accent 6" w:semiHidden="0" w:uiPriority="70"/>
    <w:lsdException w:name="Colorful Shading Accent 6" w:semiHidden="0" w:uiPriority="71"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167">
      <w:bodyDiv w:val="1"/>
      <w:marLeft w:val="0"/>
      <w:marRight w:val="0"/>
      <w:marTop w:val="0"/>
      <w:marBottom w:val="0"/>
      <w:divBdr>
        <w:top w:val="none" w:sz="0" w:space="0" w:color="auto"/>
        <w:left w:val="none" w:sz="0" w:space="0" w:color="auto"/>
        <w:bottom w:val="none" w:sz="0" w:space="0" w:color="auto"/>
        <w:right w:val="none" w:sz="0" w:space="0" w:color="auto"/>
      </w:divBdr>
    </w:div>
    <w:div w:id="267857298">
      <w:bodyDiv w:val="1"/>
      <w:marLeft w:val="0"/>
      <w:marRight w:val="0"/>
      <w:marTop w:val="0"/>
      <w:marBottom w:val="0"/>
      <w:divBdr>
        <w:top w:val="none" w:sz="0" w:space="0" w:color="auto"/>
        <w:left w:val="none" w:sz="0" w:space="0" w:color="auto"/>
        <w:bottom w:val="none" w:sz="0" w:space="0" w:color="auto"/>
        <w:right w:val="none" w:sz="0" w:space="0" w:color="auto"/>
      </w:divBdr>
    </w:div>
    <w:div w:id="852844658">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97189405">
      <w:bodyDiv w:val="1"/>
      <w:marLeft w:val="0"/>
      <w:marRight w:val="0"/>
      <w:marTop w:val="0"/>
      <w:marBottom w:val="0"/>
      <w:divBdr>
        <w:top w:val="none" w:sz="0" w:space="0" w:color="auto"/>
        <w:left w:val="none" w:sz="0" w:space="0" w:color="auto"/>
        <w:bottom w:val="none" w:sz="0" w:space="0" w:color="auto"/>
        <w:right w:val="none" w:sz="0" w:space="0" w:color="auto"/>
      </w:divBdr>
    </w:div>
    <w:div w:id="1643925073">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88171218">
      <w:bodyDiv w:val="1"/>
      <w:marLeft w:val="0"/>
      <w:marRight w:val="0"/>
      <w:marTop w:val="0"/>
      <w:marBottom w:val="0"/>
      <w:divBdr>
        <w:top w:val="none" w:sz="0" w:space="0" w:color="auto"/>
        <w:left w:val="none" w:sz="0" w:space="0" w:color="auto"/>
        <w:bottom w:val="none" w:sz="0" w:space="0" w:color="auto"/>
        <w:right w:val="none" w:sz="0" w:space="0" w:color="auto"/>
      </w:divBdr>
      <w:divsChild>
        <w:div w:id="1583223771">
          <w:marLeft w:val="0"/>
          <w:marRight w:val="0"/>
          <w:marTop w:val="0"/>
          <w:marBottom w:val="0"/>
          <w:divBdr>
            <w:top w:val="none" w:sz="0" w:space="0" w:color="auto"/>
            <w:left w:val="none" w:sz="0" w:space="0" w:color="auto"/>
            <w:bottom w:val="none" w:sz="0" w:space="0" w:color="auto"/>
            <w:right w:val="none" w:sz="0" w:space="0" w:color="auto"/>
          </w:divBdr>
        </w:div>
        <w:div w:id="900366138">
          <w:marLeft w:val="0"/>
          <w:marRight w:val="0"/>
          <w:marTop w:val="0"/>
          <w:marBottom w:val="0"/>
          <w:divBdr>
            <w:top w:val="none" w:sz="0" w:space="0" w:color="auto"/>
            <w:left w:val="none" w:sz="0" w:space="0" w:color="auto"/>
            <w:bottom w:val="none" w:sz="0" w:space="0" w:color="auto"/>
            <w:right w:val="none" w:sz="0" w:space="0" w:color="auto"/>
          </w:divBdr>
        </w:div>
        <w:div w:id="186260555">
          <w:marLeft w:val="0"/>
          <w:marRight w:val="0"/>
          <w:marTop w:val="0"/>
          <w:marBottom w:val="0"/>
          <w:divBdr>
            <w:top w:val="none" w:sz="0" w:space="0" w:color="auto"/>
            <w:left w:val="none" w:sz="0" w:space="0" w:color="auto"/>
            <w:bottom w:val="none" w:sz="0" w:space="0" w:color="auto"/>
            <w:right w:val="none" w:sz="0" w:space="0" w:color="auto"/>
          </w:divBdr>
        </w:div>
        <w:div w:id="1745300700">
          <w:marLeft w:val="0"/>
          <w:marRight w:val="0"/>
          <w:marTop w:val="0"/>
          <w:marBottom w:val="0"/>
          <w:divBdr>
            <w:top w:val="none" w:sz="0" w:space="0" w:color="auto"/>
            <w:left w:val="none" w:sz="0" w:space="0" w:color="auto"/>
            <w:bottom w:val="none" w:sz="0" w:space="0" w:color="auto"/>
            <w:right w:val="none" w:sz="0" w:space="0" w:color="auto"/>
          </w:divBdr>
        </w:div>
        <w:div w:id="418186095">
          <w:marLeft w:val="0"/>
          <w:marRight w:val="0"/>
          <w:marTop w:val="0"/>
          <w:marBottom w:val="0"/>
          <w:divBdr>
            <w:top w:val="none" w:sz="0" w:space="0" w:color="auto"/>
            <w:left w:val="none" w:sz="0" w:space="0" w:color="auto"/>
            <w:bottom w:val="none" w:sz="0" w:space="0" w:color="auto"/>
            <w:right w:val="none" w:sz="0" w:space="0" w:color="auto"/>
          </w:divBdr>
        </w:div>
        <w:div w:id="1357197913">
          <w:marLeft w:val="0"/>
          <w:marRight w:val="0"/>
          <w:marTop w:val="0"/>
          <w:marBottom w:val="0"/>
          <w:divBdr>
            <w:top w:val="none" w:sz="0" w:space="0" w:color="auto"/>
            <w:left w:val="none" w:sz="0" w:space="0" w:color="auto"/>
            <w:bottom w:val="none" w:sz="0" w:space="0" w:color="auto"/>
            <w:right w:val="none" w:sz="0" w:space="0" w:color="auto"/>
          </w:divBdr>
        </w:div>
        <w:div w:id="404961290">
          <w:marLeft w:val="0"/>
          <w:marRight w:val="0"/>
          <w:marTop w:val="0"/>
          <w:marBottom w:val="0"/>
          <w:divBdr>
            <w:top w:val="none" w:sz="0" w:space="0" w:color="auto"/>
            <w:left w:val="none" w:sz="0" w:space="0" w:color="auto"/>
            <w:bottom w:val="none" w:sz="0" w:space="0" w:color="auto"/>
            <w:right w:val="none" w:sz="0" w:space="0" w:color="auto"/>
          </w:divBdr>
        </w:div>
        <w:div w:id="1806893522">
          <w:marLeft w:val="0"/>
          <w:marRight w:val="0"/>
          <w:marTop w:val="0"/>
          <w:marBottom w:val="0"/>
          <w:divBdr>
            <w:top w:val="none" w:sz="0" w:space="0" w:color="auto"/>
            <w:left w:val="none" w:sz="0" w:space="0" w:color="auto"/>
            <w:bottom w:val="none" w:sz="0" w:space="0" w:color="auto"/>
            <w:right w:val="none" w:sz="0" w:space="0" w:color="auto"/>
          </w:divBdr>
        </w:div>
      </w:divsChild>
    </w:div>
    <w:div w:id="1723091561">
      <w:bodyDiv w:val="1"/>
      <w:marLeft w:val="0"/>
      <w:marRight w:val="0"/>
      <w:marTop w:val="0"/>
      <w:marBottom w:val="0"/>
      <w:divBdr>
        <w:top w:val="none" w:sz="0" w:space="0" w:color="auto"/>
        <w:left w:val="none" w:sz="0" w:space="0" w:color="auto"/>
        <w:bottom w:val="none" w:sz="0" w:space="0" w:color="auto"/>
        <w:right w:val="none" w:sz="0" w:space="0" w:color="auto"/>
      </w:divBdr>
    </w:div>
    <w:div w:id="1950576146">
      <w:bodyDiv w:val="1"/>
      <w:marLeft w:val="0"/>
      <w:marRight w:val="0"/>
      <w:marTop w:val="0"/>
      <w:marBottom w:val="0"/>
      <w:divBdr>
        <w:top w:val="none" w:sz="0" w:space="0" w:color="auto"/>
        <w:left w:val="none" w:sz="0" w:space="0" w:color="auto"/>
        <w:bottom w:val="none" w:sz="0" w:space="0" w:color="auto"/>
        <w:right w:val="none" w:sz="0" w:space="0" w:color="auto"/>
      </w:divBdr>
    </w:div>
    <w:div w:id="1967275706">
      <w:bodyDiv w:val="1"/>
      <w:marLeft w:val="0"/>
      <w:marRight w:val="0"/>
      <w:marTop w:val="0"/>
      <w:marBottom w:val="0"/>
      <w:divBdr>
        <w:top w:val="none" w:sz="0" w:space="0" w:color="auto"/>
        <w:left w:val="none" w:sz="0" w:space="0" w:color="auto"/>
        <w:bottom w:val="none" w:sz="0" w:space="0" w:color="auto"/>
        <w:right w:val="none" w:sz="0" w:space="0" w:color="auto"/>
      </w:divBdr>
      <w:divsChild>
        <w:div w:id="135028553">
          <w:marLeft w:val="0"/>
          <w:marRight w:val="0"/>
          <w:marTop w:val="0"/>
          <w:marBottom w:val="0"/>
          <w:divBdr>
            <w:top w:val="none" w:sz="0" w:space="0" w:color="auto"/>
            <w:left w:val="none" w:sz="0" w:space="0" w:color="auto"/>
            <w:bottom w:val="none" w:sz="0" w:space="0" w:color="auto"/>
            <w:right w:val="none" w:sz="0" w:space="0" w:color="auto"/>
          </w:divBdr>
        </w:div>
        <w:div w:id="502553733">
          <w:marLeft w:val="0"/>
          <w:marRight w:val="0"/>
          <w:marTop w:val="0"/>
          <w:marBottom w:val="0"/>
          <w:divBdr>
            <w:top w:val="none" w:sz="0" w:space="0" w:color="auto"/>
            <w:left w:val="none" w:sz="0" w:space="0" w:color="auto"/>
            <w:bottom w:val="none" w:sz="0" w:space="0" w:color="auto"/>
            <w:right w:val="none" w:sz="0" w:space="0" w:color="auto"/>
          </w:divBdr>
        </w:div>
        <w:div w:id="1833134271">
          <w:marLeft w:val="0"/>
          <w:marRight w:val="0"/>
          <w:marTop w:val="0"/>
          <w:marBottom w:val="0"/>
          <w:divBdr>
            <w:top w:val="none" w:sz="0" w:space="0" w:color="auto"/>
            <w:left w:val="none" w:sz="0" w:space="0" w:color="auto"/>
            <w:bottom w:val="none" w:sz="0" w:space="0" w:color="auto"/>
            <w:right w:val="none" w:sz="0" w:space="0" w:color="auto"/>
          </w:divBdr>
        </w:div>
        <w:div w:id="457572496">
          <w:marLeft w:val="0"/>
          <w:marRight w:val="0"/>
          <w:marTop w:val="0"/>
          <w:marBottom w:val="0"/>
          <w:divBdr>
            <w:top w:val="none" w:sz="0" w:space="0" w:color="auto"/>
            <w:left w:val="none" w:sz="0" w:space="0" w:color="auto"/>
            <w:bottom w:val="none" w:sz="0" w:space="0" w:color="auto"/>
            <w:right w:val="none" w:sz="0" w:space="0" w:color="auto"/>
          </w:divBdr>
        </w:div>
        <w:div w:id="541207192">
          <w:marLeft w:val="0"/>
          <w:marRight w:val="0"/>
          <w:marTop w:val="0"/>
          <w:marBottom w:val="0"/>
          <w:divBdr>
            <w:top w:val="none" w:sz="0" w:space="0" w:color="auto"/>
            <w:left w:val="none" w:sz="0" w:space="0" w:color="auto"/>
            <w:bottom w:val="none" w:sz="0" w:space="0" w:color="auto"/>
            <w:right w:val="none" w:sz="0" w:space="0" w:color="auto"/>
          </w:divBdr>
        </w:div>
        <w:div w:id="779880618">
          <w:marLeft w:val="0"/>
          <w:marRight w:val="0"/>
          <w:marTop w:val="0"/>
          <w:marBottom w:val="0"/>
          <w:divBdr>
            <w:top w:val="none" w:sz="0" w:space="0" w:color="auto"/>
            <w:left w:val="none" w:sz="0" w:space="0" w:color="auto"/>
            <w:bottom w:val="none" w:sz="0" w:space="0" w:color="auto"/>
            <w:right w:val="none" w:sz="0" w:space="0" w:color="auto"/>
          </w:divBdr>
        </w:div>
        <w:div w:id="1702900920">
          <w:marLeft w:val="0"/>
          <w:marRight w:val="0"/>
          <w:marTop w:val="0"/>
          <w:marBottom w:val="0"/>
          <w:divBdr>
            <w:top w:val="none" w:sz="0" w:space="0" w:color="auto"/>
            <w:left w:val="none" w:sz="0" w:space="0" w:color="auto"/>
            <w:bottom w:val="none" w:sz="0" w:space="0" w:color="auto"/>
            <w:right w:val="none" w:sz="0" w:space="0" w:color="auto"/>
          </w:divBdr>
        </w:div>
        <w:div w:id="346761852">
          <w:marLeft w:val="0"/>
          <w:marRight w:val="0"/>
          <w:marTop w:val="0"/>
          <w:marBottom w:val="0"/>
          <w:divBdr>
            <w:top w:val="none" w:sz="0" w:space="0" w:color="auto"/>
            <w:left w:val="none" w:sz="0" w:space="0" w:color="auto"/>
            <w:bottom w:val="none" w:sz="0" w:space="0" w:color="auto"/>
            <w:right w:val="none" w:sz="0" w:space="0" w:color="auto"/>
          </w:divBdr>
        </w:div>
      </w:divsChild>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lindt-spruengli.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6A16-FFCE-43A2-B5B2-41B1D44C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3693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4253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2</cp:revision>
  <cp:lastPrinted>2017-10-19T14:01:00Z</cp:lastPrinted>
  <dcterms:created xsi:type="dcterms:W3CDTF">2017-10-19T14:02:00Z</dcterms:created>
  <dcterms:modified xsi:type="dcterms:W3CDTF">2017-10-19T14:02:00Z</dcterms:modified>
</cp:coreProperties>
</file>