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774D2" w14:textId="7586E179" w:rsidR="0019621B" w:rsidRPr="0019621B" w:rsidRDefault="006317AF" w:rsidP="0019621B">
      <w:pPr>
        <w:ind w:left="1416"/>
        <w:rPr>
          <w:rFonts w:ascii="Arial" w:hAnsi="Arial" w:cs="Arial"/>
          <w:sz w:val="22"/>
          <w:lang w:val="fr-FR"/>
        </w:rPr>
      </w:pPr>
      <w:r>
        <w:rPr>
          <w:rFonts w:ascii="Arial" w:hAnsi="Arial" w:cs="Arial"/>
          <w:sz w:val="22"/>
          <w:lang w:val="fr-FR"/>
        </w:rPr>
        <w:t xml:space="preserve"> </w:t>
      </w:r>
    </w:p>
    <w:p w14:paraId="255989E9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770C7F84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3584DC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51C07DA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65FFEC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6717F6BF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1D61DA73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4E06382E" w14:textId="77777777" w:rsidR="0019621B" w:rsidRPr="0019621B" w:rsidRDefault="0019621B" w:rsidP="0019621B">
      <w:pPr>
        <w:ind w:left="1416"/>
        <w:rPr>
          <w:rFonts w:ascii="Arial" w:hAnsi="Arial" w:cs="Arial"/>
          <w:sz w:val="22"/>
          <w:lang w:val="fr-FR"/>
        </w:rPr>
      </w:pPr>
    </w:p>
    <w:p w14:paraId="5FA624B6" w14:textId="77777777" w:rsidR="0019621B" w:rsidRPr="00314013" w:rsidRDefault="0019621B" w:rsidP="0019621B">
      <w:pPr>
        <w:ind w:left="1416"/>
        <w:rPr>
          <w:rFonts w:ascii="Arial" w:hAnsi="Arial" w:cs="Arial"/>
          <w:lang w:val="fr-FR"/>
        </w:rPr>
      </w:pPr>
      <w:r w:rsidRPr="003140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9FBEC" wp14:editId="041ACF43">
                <wp:simplePos x="0" y="0"/>
                <wp:positionH relativeFrom="column">
                  <wp:posOffset>-587162</wp:posOffset>
                </wp:positionH>
                <wp:positionV relativeFrom="paragraph">
                  <wp:posOffset>125942</wp:posOffset>
                </wp:positionV>
                <wp:extent cx="995468" cy="409575"/>
                <wp:effectExtent l="0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468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A741E7" w14:textId="5AB8F1A3" w:rsidR="0019621B" w:rsidRPr="0019621B" w:rsidRDefault="005C4807" w:rsidP="0019621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Saison 201</w:t>
                            </w:r>
                            <w:r w:rsidR="008D65D5" w:rsidRPr="007436E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fr-FR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079FBE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6.25pt;margin-top:9.9pt;width:78.4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" stroked="f">
                <v:textbox>
                  <w:txbxContent>
                    <w:p w14:paraId="26A741E7" w14:textId="5AB8F1A3" w:rsidR="0019621B" w:rsidRPr="0019621B" w:rsidRDefault="005C4807" w:rsidP="0019621B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</w:pPr>
                      <w:r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Saison 201</w:t>
                      </w:r>
                      <w:r w:rsidR="008D65D5" w:rsidRPr="007436EE">
                        <w:rPr>
                          <w:rFonts w:ascii="Arial" w:hAnsi="Arial" w:cs="Arial"/>
                          <w:sz w:val="22"/>
                          <w:szCs w:val="22"/>
                          <w:lang w:val="fr-FR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14:paraId="03DB3875" w14:textId="08914EC7" w:rsidR="0019621B" w:rsidRPr="00314013" w:rsidRDefault="0019621B" w:rsidP="0019621B">
      <w:pPr>
        <w:spacing w:line="276" w:lineRule="auto"/>
        <w:ind w:left="1416"/>
        <w:rPr>
          <w:rFonts w:ascii="Arial" w:hAnsi="Arial" w:cs="Arial"/>
          <w:i/>
          <w:sz w:val="22"/>
          <w:szCs w:val="22"/>
          <w:u w:val="single"/>
          <w:lang w:val="fr-FR"/>
        </w:rPr>
      </w:pPr>
      <w:r w:rsidRPr="00314013">
        <w:rPr>
          <w:rFonts w:ascii="Arial" w:hAnsi="Arial" w:cs="Arial"/>
          <w:i/>
          <w:sz w:val="22"/>
          <w:szCs w:val="22"/>
          <w:u w:val="single"/>
          <w:lang w:val="fr-FR"/>
        </w:rPr>
        <w:t>Données et chiffres</w:t>
      </w:r>
    </w:p>
    <w:p w14:paraId="0C1187EB" w14:textId="48E8DACC" w:rsidR="0019621B" w:rsidRPr="00314013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  <w:r w:rsidRPr="00314013">
        <w:rPr>
          <w:rFonts w:ascii="Arial" w:hAnsi="Arial" w:cs="Arial"/>
          <w:b/>
          <w:sz w:val="26"/>
          <w:szCs w:val="26"/>
          <w:lang w:val="fr-FR"/>
        </w:rPr>
        <w:t>Rulantica – Le nouvel univers aquatique</w:t>
      </w:r>
      <w:r w:rsidR="009B4E0C" w:rsidRPr="00314013">
        <w:rPr>
          <w:rFonts w:ascii="Arial" w:hAnsi="Arial" w:cs="Arial"/>
          <w:b/>
          <w:sz w:val="26"/>
          <w:szCs w:val="26"/>
          <w:lang w:val="fr-FR"/>
        </w:rPr>
        <w:t xml:space="preserve"> indoor aux portes</w:t>
      </w:r>
      <w:r w:rsidRPr="00314013">
        <w:rPr>
          <w:rFonts w:ascii="Arial" w:hAnsi="Arial" w:cs="Arial"/>
          <w:b/>
          <w:sz w:val="26"/>
          <w:szCs w:val="26"/>
          <w:lang w:val="fr-FR"/>
        </w:rPr>
        <w:t xml:space="preserve"> d’Europa-Park</w:t>
      </w:r>
    </w:p>
    <w:p w14:paraId="17980AAE" w14:textId="77777777" w:rsidR="0019621B" w:rsidRPr="00314013" w:rsidRDefault="0019621B" w:rsidP="0019621B">
      <w:pPr>
        <w:spacing w:line="276" w:lineRule="auto"/>
        <w:ind w:left="1416"/>
        <w:rPr>
          <w:rFonts w:ascii="Arial" w:hAnsi="Arial" w:cs="Arial"/>
          <w:b/>
          <w:sz w:val="26"/>
          <w:szCs w:val="26"/>
          <w:lang w:val="fr-FR"/>
        </w:rPr>
      </w:pPr>
    </w:p>
    <w:p w14:paraId="15129D43" w14:textId="03843895" w:rsidR="00E173EA" w:rsidRPr="00314013" w:rsidRDefault="0048767F" w:rsidP="006A1EC5">
      <w:pPr>
        <w:spacing w:line="276" w:lineRule="auto"/>
        <w:ind w:left="4236" w:hanging="2820"/>
        <w:jc w:val="both"/>
        <w:rPr>
          <w:rFonts w:ascii="Arial" w:hAnsi="Arial"/>
          <w:sz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Investissement</w:t>
      </w:r>
      <w:r w:rsidR="006A1EC5"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Le plus grand in</w:t>
      </w:r>
      <w:r w:rsidR="001E5FEA" w:rsidRPr="00314013">
        <w:rPr>
          <w:rFonts w:ascii="Arial" w:hAnsi="Arial"/>
          <w:sz w:val="22"/>
          <w:lang w:val="fr-FR"/>
        </w:rPr>
        <w:t>vestissement de</w:t>
      </w:r>
      <w:r w:rsidR="00C521AA" w:rsidRPr="00314013">
        <w:rPr>
          <w:rFonts w:ascii="Arial" w:hAnsi="Arial"/>
          <w:sz w:val="22"/>
          <w:lang w:val="fr-FR"/>
        </w:rPr>
        <w:t xml:space="preserve"> l’histoire de l’entreprise</w:t>
      </w:r>
    </w:p>
    <w:p w14:paraId="6E88BB0E" w14:textId="77777777" w:rsidR="004B3941" w:rsidRPr="00314013" w:rsidRDefault="004B3941" w:rsidP="004B3941">
      <w:pPr>
        <w:spacing w:line="276" w:lineRule="auto"/>
        <w:ind w:left="2124" w:hanging="708"/>
        <w:jc w:val="both"/>
        <w:rPr>
          <w:rFonts w:ascii="Arial" w:hAnsi="Arial" w:cs="Arial"/>
          <w:sz w:val="22"/>
          <w:szCs w:val="22"/>
          <w:lang w:val="fr-FR"/>
        </w:rPr>
      </w:pPr>
    </w:p>
    <w:p w14:paraId="60DDF1F5" w14:textId="4F613619" w:rsidR="00376740" w:rsidRPr="00314013" w:rsidRDefault="00D86ACC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É</w:t>
      </w:r>
      <w:r w:rsidR="00376740" w:rsidRPr="00314013">
        <w:rPr>
          <w:rFonts w:ascii="Arial" w:hAnsi="Arial" w:cs="Arial"/>
          <w:b/>
          <w:sz w:val="22"/>
          <w:szCs w:val="22"/>
          <w:lang w:val="fr-FR"/>
        </w:rPr>
        <w:t>tapes de construction</w:t>
      </w:r>
      <w:r w:rsidR="00376740" w:rsidRPr="00314013">
        <w:rPr>
          <w:rFonts w:ascii="Arial" w:hAnsi="Arial" w:cs="Arial"/>
          <w:sz w:val="22"/>
          <w:szCs w:val="22"/>
          <w:lang w:val="fr-FR"/>
        </w:rPr>
        <w:tab/>
        <w:t>14 septembre 2017 – pose de la première pierre</w:t>
      </w:r>
    </w:p>
    <w:p w14:paraId="5E7891A2" w14:textId="4C83B6D0" w:rsidR="00376740" w:rsidRPr="00314013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  <w:t>11 décembre 2018 – achèvement du gros œuvre</w:t>
      </w:r>
    </w:p>
    <w:p w14:paraId="45555528" w14:textId="7EDFC100" w:rsidR="00376740" w:rsidRPr="00314013" w:rsidRDefault="00376740" w:rsidP="00E87579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7A051C" w:rsidRPr="00314013">
        <w:rPr>
          <w:rFonts w:ascii="Arial" w:hAnsi="Arial" w:cs="Arial"/>
          <w:sz w:val="22"/>
          <w:szCs w:val="22"/>
          <w:lang w:val="fr-FR"/>
        </w:rPr>
        <w:t xml:space="preserve">28 novembre 2019 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– </w:t>
      </w:r>
      <w:r w:rsidR="0048767F" w:rsidRPr="00314013">
        <w:rPr>
          <w:rFonts w:ascii="Arial" w:hAnsi="Arial" w:cs="Arial"/>
          <w:sz w:val="22"/>
          <w:szCs w:val="22"/>
          <w:lang w:val="fr-FR"/>
        </w:rPr>
        <w:t>ouverture</w:t>
      </w:r>
    </w:p>
    <w:p w14:paraId="66F0A935" w14:textId="77777777" w:rsidR="0019621B" w:rsidRPr="00314013" w:rsidRDefault="0019621B" w:rsidP="00E127F3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9983497" w14:textId="0A4C0568" w:rsidR="0019621B" w:rsidRPr="00314013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Superficie totale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450 000 m</w:t>
      </w:r>
      <w:r w:rsidR="001F1764"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="0005501F" w:rsidRPr="00314013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="0005501F" w:rsidRPr="00314013">
        <w:rPr>
          <w:rFonts w:ascii="Arial" w:hAnsi="Arial" w:cs="Arial"/>
          <w:sz w:val="22"/>
          <w:szCs w:val="22"/>
          <w:lang w:val="fr-FR"/>
        </w:rPr>
        <w:t>(incluant la surface d’extension)</w:t>
      </w:r>
    </w:p>
    <w:p w14:paraId="2394269D" w14:textId="77777777" w:rsidR="0048767F" w:rsidRPr="00314013" w:rsidRDefault="0048767F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0492753E" w14:textId="77777777" w:rsidR="0048767F" w:rsidRPr="00314013" w:rsidRDefault="0048767F" w:rsidP="0048767F">
      <w:pPr>
        <w:widowControl w:val="0"/>
        <w:autoSpaceDE w:val="0"/>
        <w:autoSpaceDN w:val="0"/>
        <w:adjustRightInd w:val="0"/>
        <w:spacing w:after="240" w:line="288" w:lineRule="auto"/>
        <w:ind w:left="4236" w:hanging="2818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Thématique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Nordique, avec 9 espaces thématisés</w:t>
      </w:r>
    </w:p>
    <w:p w14:paraId="0A63C6AA" w14:textId="5A9952B5" w:rsidR="0048767F" w:rsidRPr="00314013" w:rsidRDefault="0048767F" w:rsidP="0048767F">
      <w:pPr>
        <w:widowControl w:val="0"/>
        <w:autoSpaceDE w:val="0"/>
        <w:autoSpaceDN w:val="0"/>
        <w:adjustRightInd w:val="0"/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Attractions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 xml:space="preserve">Offre variée avec 25 attractions aquatiques pour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toute la famille, dont 17 toboggans et un espace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extérieur chauffé</w:t>
      </w:r>
    </w:p>
    <w:p w14:paraId="1DCF2139" w14:textId="77777777" w:rsidR="0048767F" w:rsidRPr="00314013" w:rsidRDefault="0048767F" w:rsidP="0048767F">
      <w:pPr>
        <w:widowControl w:val="0"/>
        <w:autoSpaceDE w:val="0"/>
        <w:autoSpaceDN w:val="0"/>
        <w:adjustRightInd w:val="0"/>
        <w:spacing w:line="288" w:lineRule="auto"/>
        <w:ind w:left="1418"/>
        <w:rPr>
          <w:rFonts w:ascii="Arial" w:hAnsi="Arial" w:cs="Arial"/>
          <w:sz w:val="22"/>
          <w:szCs w:val="22"/>
          <w:lang w:val="fr-FR"/>
        </w:rPr>
      </w:pPr>
    </w:p>
    <w:p w14:paraId="572C65D1" w14:textId="77777777" w:rsidR="0048767F" w:rsidRPr="00314013" w:rsidRDefault="0048767F" w:rsidP="0048767F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Univers indoor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Superficie 32 600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314013">
        <w:rPr>
          <w:rFonts w:ascii="Arial" w:hAnsi="Arial" w:cs="Arial"/>
          <w:sz w:val="22"/>
          <w:szCs w:val="22"/>
          <w:lang w:val="fr-FR"/>
        </w:rPr>
        <w:t>,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314013">
        <w:rPr>
          <w:rFonts w:ascii="Arial" w:hAnsi="Arial" w:cs="Arial"/>
          <w:color w:val="000000" w:themeColor="text1"/>
          <w:sz w:val="22"/>
          <w:szCs w:val="22"/>
          <w:lang w:val="fr-FR"/>
        </w:rPr>
        <w:t>hall</w:t>
      </w:r>
      <w:r w:rsidRPr="00314013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Pr="00314013">
        <w:rPr>
          <w:rFonts w:ascii="Arial" w:hAnsi="Arial" w:cs="Arial"/>
          <w:sz w:val="22"/>
          <w:szCs w:val="22"/>
          <w:lang w:val="fr-FR"/>
        </w:rPr>
        <w:t>en forme de coquillage</w:t>
      </w:r>
    </w:p>
    <w:p w14:paraId="5D4AE1EF" w14:textId="77777777" w:rsidR="0048767F" w:rsidRPr="00314013" w:rsidRDefault="0048767F" w:rsidP="0048767F">
      <w:pPr>
        <w:spacing w:line="276" w:lineRule="auto"/>
        <w:ind w:left="7056" w:hanging="2820"/>
        <w:jc w:val="both"/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</w:pPr>
      <w:r w:rsidRPr="00314013">
        <w:rPr>
          <w:rFonts w:ascii="Arial" w:hAnsi="Arial" w:cs="Arial"/>
          <w:color w:val="000000" w:themeColor="text1"/>
          <w:sz w:val="22"/>
          <w:szCs w:val="22"/>
          <w:lang w:val="fr-FR"/>
        </w:rPr>
        <w:t>Volume du bâtiment 300 000 m</w:t>
      </w:r>
      <w:r w:rsidRPr="00314013">
        <w:rPr>
          <w:rFonts w:ascii="Arial" w:hAnsi="Arial" w:cs="Arial"/>
          <w:color w:val="000000" w:themeColor="text1"/>
          <w:vertAlign w:val="superscript"/>
          <w:lang w:val="fr-FR"/>
        </w:rPr>
        <w:t>³</w:t>
      </w:r>
    </w:p>
    <w:p w14:paraId="1CCA73F4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color w:val="000000" w:themeColor="text1"/>
          <w:sz w:val="22"/>
          <w:szCs w:val="22"/>
          <w:lang w:val="fr-FR"/>
        </w:rPr>
        <w:t>4 000 m</w:t>
      </w:r>
      <w:r w:rsidRPr="00314013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 xml:space="preserve">2 </w:t>
      </w:r>
      <w:r w:rsidRPr="0031401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zone </w:t>
      </w:r>
      <w:r w:rsidRPr="00314013">
        <w:rPr>
          <w:rFonts w:ascii="Arial" w:hAnsi="Arial" w:cs="Arial"/>
          <w:sz w:val="22"/>
          <w:szCs w:val="22"/>
          <w:lang w:val="fr-FR"/>
        </w:rPr>
        <w:t>aquatique</w:t>
      </w:r>
    </w:p>
    <w:p w14:paraId="5192EBBD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29EDA20C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 xml:space="preserve">Univers </w:t>
      </w:r>
      <w:proofErr w:type="spellStart"/>
      <w:r w:rsidRPr="00314013">
        <w:rPr>
          <w:rFonts w:ascii="Arial" w:hAnsi="Arial" w:cs="Arial"/>
          <w:b/>
          <w:sz w:val="22"/>
          <w:szCs w:val="22"/>
          <w:lang w:val="fr-FR"/>
        </w:rPr>
        <w:t>outdoor</w:t>
      </w:r>
      <w:proofErr w:type="spellEnd"/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8 000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1C6E612E" w14:textId="7BE33291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Piscine extérieure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 xml:space="preserve"> </w:t>
      </w:r>
      <w:r w:rsidRPr="00314013">
        <w:rPr>
          <w:rFonts w:ascii="Arial" w:hAnsi="Arial" w:cs="Arial"/>
          <w:sz w:val="22"/>
          <w:szCs w:val="22"/>
          <w:lang w:val="fr-FR"/>
        </w:rPr>
        <w:t>chauffée de 500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 xml:space="preserve">2 </w:t>
      </w:r>
    </w:p>
    <w:p w14:paraId="7193F56E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vertAlign w:val="superscript"/>
          <w:lang w:val="fr-FR"/>
        </w:rPr>
      </w:pPr>
    </w:p>
    <w:p w14:paraId="09320687" w14:textId="29ED78A2" w:rsidR="0048767F" w:rsidRPr="00314013" w:rsidRDefault="0048767F" w:rsidP="0048767F">
      <w:pPr>
        <w:spacing w:line="288" w:lineRule="auto"/>
        <w:ind w:left="4236" w:hanging="2820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Vestiaires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8 000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</w:p>
    <w:p w14:paraId="5F310D28" w14:textId="1639A3A3" w:rsidR="0048767F" w:rsidRPr="00314013" w:rsidRDefault="0048767F" w:rsidP="0048767F">
      <w:pPr>
        <w:spacing w:line="288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3 500 casiers</w:t>
      </w:r>
    </w:p>
    <w:p w14:paraId="77D2A67F" w14:textId="3C477450" w:rsidR="0048767F" w:rsidRPr="00314013" w:rsidRDefault="0048767F" w:rsidP="0048767F">
      <w:pPr>
        <w:spacing w:line="288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200 vestiaires de différentes tailles dont 40 vestiaires familiaux</w:t>
      </w:r>
    </w:p>
    <w:p w14:paraId="3ED6E784" w14:textId="77777777" w:rsidR="0048767F" w:rsidRPr="00314013" w:rsidRDefault="0048767F" w:rsidP="0048767F">
      <w:pPr>
        <w:spacing w:line="288" w:lineRule="auto"/>
        <w:ind w:left="4248"/>
        <w:jc w:val="both"/>
        <w:rPr>
          <w:rFonts w:ascii="Arial" w:hAnsi="Arial" w:cs="Arial"/>
          <w:sz w:val="22"/>
          <w:szCs w:val="22"/>
          <w:lang w:val="fr-FR"/>
        </w:rPr>
      </w:pPr>
    </w:p>
    <w:p w14:paraId="23B3F621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Chaises longues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1 700 chaises longues à l’intérieur</w:t>
      </w:r>
    </w:p>
    <w:p w14:paraId="49F62388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500 chaises longues à l’extérieur</w:t>
      </w:r>
    </w:p>
    <w:p w14:paraId="56D9727F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7A4DB943" w14:textId="77777777" w:rsidR="0048767F" w:rsidRPr="00314013" w:rsidRDefault="0048767F" w:rsidP="0048767F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Surface totale du toit</w:t>
      </w:r>
      <w:r w:rsidRPr="00314013">
        <w:rPr>
          <w:rFonts w:ascii="Arial" w:hAnsi="Arial" w:cs="Arial"/>
          <w:sz w:val="22"/>
          <w:szCs w:val="22"/>
          <w:lang w:val="fr-FR"/>
        </w:rPr>
        <w:tab/>
        <w:t>11 000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(dont 2 000 m</w:t>
      </w:r>
      <w:r w:rsidRPr="00314013">
        <w:rPr>
          <w:rFonts w:ascii="Arial" w:hAnsi="Arial" w:cs="Arial"/>
          <w:sz w:val="22"/>
          <w:szCs w:val="22"/>
          <w:vertAlign w:val="superscript"/>
          <w:lang w:val="fr-FR"/>
        </w:rPr>
        <w:t>2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vitrés)</w:t>
      </w:r>
    </w:p>
    <w:p w14:paraId="12C94624" w14:textId="339DDAA7" w:rsidR="0048767F" w:rsidRPr="00314013" w:rsidRDefault="00516775" w:rsidP="0048767F">
      <w:pPr>
        <w:pStyle w:val="HTMLVorformatiert"/>
        <w:spacing w:line="288" w:lineRule="auto"/>
        <w:ind w:left="4253"/>
        <w:rPr>
          <w:rFonts w:ascii="Arial" w:hAnsi="Arial" w:cs="Arial"/>
          <w:sz w:val="22"/>
          <w:szCs w:val="22"/>
        </w:rPr>
      </w:pPr>
      <w:r w:rsidRPr="00314013">
        <w:rPr>
          <w:rFonts w:ascii="Arial" w:hAnsi="Arial" w:cs="Arial"/>
          <w:sz w:val="22"/>
          <w:szCs w:val="22"/>
        </w:rPr>
        <w:t>5 poutres en bois de</w:t>
      </w:r>
      <w:r w:rsidR="0048767F" w:rsidRPr="00314013">
        <w:rPr>
          <w:rFonts w:ascii="Arial" w:hAnsi="Arial" w:cs="Arial"/>
          <w:sz w:val="22"/>
          <w:szCs w:val="22"/>
        </w:rPr>
        <w:t xml:space="preserve"> 87 mètres de long chacune, installé</w:t>
      </w:r>
      <w:r w:rsidR="008C649C">
        <w:rPr>
          <w:rFonts w:ascii="Arial" w:hAnsi="Arial" w:cs="Arial"/>
          <w:sz w:val="22"/>
          <w:szCs w:val="22"/>
        </w:rPr>
        <w:t>es pour la construction du toit</w:t>
      </w:r>
      <w:bookmarkStart w:id="0" w:name="_GoBack"/>
      <w:bookmarkEnd w:id="0"/>
    </w:p>
    <w:p w14:paraId="025ABA21" w14:textId="6A4C0EC4" w:rsidR="00E905A1" w:rsidRDefault="0048767F" w:rsidP="00E905A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314013">
        <w:rPr>
          <w:rFonts w:ascii="Arial" w:hAnsi="Arial" w:cs="Arial"/>
          <w:sz w:val="22"/>
          <w:szCs w:val="22"/>
        </w:rPr>
        <w:tab/>
      </w:r>
      <w:r w:rsidRPr="00314013">
        <w:rPr>
          <w:rFonts w:ascii="Arial" w:hAnsi="Arial" w:cs="Arial"/>
          <w:sz w:val="22"/>
          <w:szCs w:val="22"/>
        </w:rPr>
        <w:tab/>
      </w:r>
      <w:r w:rsidRPr="00314013">
        <w:rPr>
          <w:rFonts w:ascii="Arial" w:hAnsi="Arial" w:cs="Arial"/>
          <w:sz w:val="22"/>
          <w:szCs w:val="22"/>
        </w:rPr>
        <w:tab/>
      </w:r>
      <w:r w:rsidRPr="00314013">
        <w:rPr>
          <w:rFonts w:ascii="Arial" w:hAnsi="Arial" w:cs="Arial"/>
          <w:sz w:val="22"/>
          <w:szCs w:val="22"/>
        </w:rPr>
        <w:tab/>
      </w:r>
      <w:proofErr w:type="spellStart"/>
      <w:r w:rsidRPr="00314013">
        <w:rPr>
          <w:rFonts w:ascii="Arial" w:hAnsi="Arial" w:cs="Arial"/>
          <w:sz w:val="22"/>
          <w:szCs w:val="22"/>
        </w:rPr>
        <w:t>Une</w:t>
      </w:r>
      <w:proofErr w:type="spellEnd"/>
      <w:r w:rsidRPr="00314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013">
        <w:rPr>
          <w:rFonts w:ascii="Arial" w:hAnsi="Arial" w:cs="Arial"/>
          <w:sz w:val="22"/>
          <w:szCs w:val="22"/>
        </w:rPr>
        <w:t>poutre</w:t>
      </w:r>
      <w:proofErr w:type="spellEnd"/>
      <w:r w:rsidRPr="00314013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314013">
        <w:rPr>
          <w:rFonts w:ascii="Arial" w:hAnsi="Arial" w:cs="Arial"/>
          <w:sz w:val="22"/>
          <w:szCs w:val="22"/>
        </w:rPr>
        <w:t>bois</w:t>
      </w:r>
      <w:proofErr w:type="spellEnd"/>
      <w:r w:rsidRPr="00314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013">
        <w:rPr>
          <w:rFonts w:ascii="Arial" w:hAnsi="Arial" w:cs="Arial"/>
          <w:sz w:val="22"/>
          <w:szCs w:val="22"/>
        </w:rPr>
        <w:t>pèse</w:t>
      </w:r>
      <w:proofErr w:type="spellEnd"/>
      <w:r w:rsidRPr="003140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14013">
        <w:rPr>
          <w:rFonts w:ascii="Arial" w:hAnsi="Arial" w:cs="Arial"/>
          <w:sz w:val="22"/>
          <w:szCs w:val="22"/>
        </w:rPr>
        <w:t>près</w:t>
      </w:r>
      <w:proofErr w:type="spellEnd"/>
      <w:r w:rsidRPr="00314013">
        <w:rPr>
          <w:rFonts w:ascii="Arial" w:hAnsi="Arial" w:cs="Arial"/>
          <w:sz w:val="22"/>
          <w:szCs w:val="22"/>
        </w:rPr>
        <w:t xml:space="preserve"> de 85 </w:t>
      </w:r>
      <w:proofErr w:type="spellStart"/>
      <w:r w:rsidRPr="00314013">
        <w:rPr>
          <w:rFonts w:ascii="Arial" w:hAnsi="Arial" w:cs="Arial"/>
          <w:sz w:val="22"/>
          <w:szCs w:val="22"/>
        </w:rPr>
        <w:t>tonnes</w:t>
      </w:r>
      <w:proofErr w:type="spellEnd"/>
    </w:p>
    <w:p w14:paraId="02DF6C31" w14:textId="77777777" w:rsidR="00E905A1" w:rsidRPr="00E905A1" w:rsidRDefault="00E905A1" w:rsidP="00E905A1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</w:rPr>
      </w:pPr>
    </w:p>
    <w:p w14:paraId="0CD8ED40" w14:textId="5493A532" w:rsidR="001F1764" w:rsidRPr="00314013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lastRenderedPageBreak/>
        <w:t>Capacité maximale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3 500 visiteurs (en simultané)</w:t>
      </w:r>
    </w:p>
    <w:p w14:paraId="79127807" w14:textId="2058624D" w:rsidR="001F1764" w:rsidRPr="00314013" w:rsidRDefault="001F1764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Jusqu’à 5 000 visiteurs (par jour)</w:t>
      </w:r>
    </w:p>
    <w:p w14:paraId="50095A24" w14:textId="77777777" w:rsidR="0048767F" w:rsidRPr="00314013" w:rsidRDefault="0048767F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11D3F7BD" w14:textId="1BAF91D2" w:rsidR="0048767F" w:rsidRPr="00314013" w:rsidRDefault="0048767F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Horaires d’ouverture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Tous les jours de 10h00 à 22h00 (</w:t>
      </w:r>
      <w:r w:rsidR="00F148AA" w:rsidRPr="00314013">
        <w:rPr>
          <w:rFonts w:ascii="Arial" w:hAnsi="Arial" w:cs="Arial"/>
          <w:sz w:val="22"/>
          <w:szCs w:val="22"/>
          <w:lang w:val="fr-FR"/>
        </w:rPr>
        <w:t>fermé le</w:t>
      </w:r>
      <w:r w:rsidR="00C521AA" w:rsidRPr="00314013">
        <w:rPr>
          <w:rFonts w:ascii="Arial" w:hAnsi="Arial" w:cs="Arial"/>
          <w:sz w:val="22"/>
          <w:szCs w:val="22"/>
          <w:lang w:val="fr-FR"/>
        </w:rPr>
        <w:t>s</w:t>
      </w:r>
      <w:r w:rsidR="00F148AA" w:rsidRPr="00314013">
        <w:rPr>
          <w:rFonts w:ascii="Arial" w:hAnsi="Arial" w:cs="Arial"/>
          <w:sz w:val="22"/>
          <w:szCs w:val="22"/>
          <w:lang w:val="fr-FR"/>
        </w:rPr>
        <w:t xml:space="preserve"> 24</w:t>
      </w:r>
      <w:r w:rsidR="00C521AA" w:rsidRPr="00314013">
        <w:rPr>
          <w:rFonts w:ascii="Arial" w:hAnsi="Arial" w:cs="Arial"/>
          <w:sz w:val="22"/>
          <w:szCs w:val="22"/>
          <w:lang w:val="fr-FR"/>
        </w:rPr>
        <w:t>-</w:t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F148AA" w:rsidRPr="00314013">
        <w:rPr>
          <w:rFonts w:ascii="Arial" w:hAnsi="Arial" w:cs="Arial"/>
          <w:sz w:val="22"/>
          <w:szCs w:val="22"/>
          <w:lang w:val="fr-FR"/>
        </w:rPr>
        <w:t>25/12</w:t>
      </w:r>
      <w:r w:rsidR="00C521AA" w:rsidRPr="00314013">
        <w:rPr>
          <w:rFonts w:ascii="Arial" w:hAnsi="Arial" w:cs="Arial"/>
          <w:sz w:val="22"/>
          <w:szCs w:val="22"/>
          <w:lang w:val="fr-FR"/>
        </w:rPr>
        <w:t xml:space="preserve"> et le 17/01/2020</w:t>
      </w:r>
      <w:r w:rsidR="00F148AA" w:rsidRPr="00314013">
        <w:rPr>
          <w:rFonts w:ascii="Arial" w:hAnsi="Arial" w:cs="Arial"/>
          <w:sz w:val="22"/>
          <w:szCs w:val="22"/>
          <w:lang w:val="fr-FR"/>
        </w:rPr>
        <w:t xml:space="preserve"> et 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ouverture de 10h </w:t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à 19h</w:t>
      </w:r>
      <w:r w:rsidR="00F148AA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F148AA" w:rsidRPr="00314013">
        <w:rPr>
          <w:rFonts w:ascii="Arial" w:hAnsi="Arial" w:cs="Arial"/>
          <w:sz w:val="22"/>
          <w:szCs w:val="22"/>
          <w:lang w:val="fr-FR"/>
        </w:rPr>
        <w:t>le 31/12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). Accès pour les clients des hôtels à partir </w:t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de 9h.</w:t>
      </w:r>
    </w:p>
    <w:p w14:paraId="79BFE276" w14:textId="515FB570" w:rsidR="006D03FD" w:rsidRPr="00314013" w:rsidRDefault="006D03FD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6C8DA558" w14:textId="3B778342" w:rsidR="006D03FD" w:rsidRPr="00314013" w:rsidRDefault="006D03FD" w:rsidP="00266243">
      <w:pPr>
        <w:spacing w:line="288" w:lineRule="auto"/>
        <w:ind w:left="4248" w:hanging="2832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Réservations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Pour accéder à l’univers aquatique, les billets d’entrée devront être achetés au préalab</w:t>
      </w:r>
      <w:r w:rsidR="00266243" w:rsidRPr="00314013">
        <w:rPr>
          <w:rFonts w:ascii="Arial" w:hAnsi="Arial" w:cs="Arial"/>
          <w:sz w:val="22"/>
          <w:szCs w:val="22"/>
          <w:lang w:val="fr-FR"/>
        </w:rPr>
        <w:t xml:space="preserve">le via </w:t>
      </w:r>
      <w:r w:rsidR="00516775" w:rsidRPr="00314013">
        <w:rPr>
          <w:rFonts w:ascii="Arial" w:hAnsi="Arial" w:cs="Arial"/>
          <w:sz w:val="22"/>
          <w:szCs w:val="22"/>
          <w:lang w:val="fr-FR"/>
        </w:rPr>
        <w:t>la</w:t>
      </w:r>
      <w:r w:rsidR="00266243" w:rsidRPr="00314013">
        <w:rPr>
          <w:rFonts w:ascii="Arial" w:hAnsi="Arial" w:cs="Arial"/>
          <w:sz w:val="22"/>
          <w:szCs w:val="22"/>
          <w:lang w:val="fr-FR"/>
        </w:rPr>
        <w:t xml:space="preserve"> billetterie en ligne : tickets.rulantica.</w:t>
      </w:r>
      <w:r w:rsidR="00014FB4" w:rsidRPr="00314013">
        <w:rPr>
          <w:rFonts w:ascii="Arial" w:hAnsi="Arial" w:cs="Arial"/>
          <w:sz w:val="22"/>
          <w:szCs w:val="22"/>
          <w:lang w:val="fr-FR"/>
        </w:rPr>
        <w:t>fr</w:t>
      </w:r>
    </w:p>
    <w:p w14:paraId="69AA79D2" w14:textId="3AFE0E93" w:rsidR="006D03FD" w:rsidRPr="00314013" w:rsidRDefault="006D03FD" w:rsidP="006D03FD">
      <w:pPr>
        <w:spacing w:line="288" w:lineRule="auto"/>
        <w:ind w:left="4248" w:hanging="2832"/>
        <w:rPr>
          <w:rFonts w:ascii="Arial" w:hAnsi="Arial" w:cs="Arial"/>
          <w:b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</w:p>
    <w:p w14:paraId="3F81F25F" w14:textId="30A325E7" w:rsidR="006D03FD" w:rsidRPr="00314013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 xml:space="preserve">Les visiteurs </w:t>
      </w:r>
      <w:r w:rsidR="00346554" w:rsidRPr="00314013">
        <w:rPr>
          <w:rFonts w:ascii="Arial" w:hAnsi="Arial" w:cs="Arial"/>
          <w:sz w:val="22"/>
          <w:szCs w:val="22"/>
          <w:lang w:val="fr-FR"/>
        </w:rPr>
        <w:t>journaliers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peuvent réserver leur billet d’entrée</w:t>
      </w:r>
      <w:r w:rsidR="00266243" w:rsidRPr="00314013">
        <w:rPr>
          <w:rFonts w:ascii="Arial" w:hAnsi="Arial" w:cs="Arial"/>
          <w:sz w:val="22"/>
          <w:szCs w:val="22"/>
          <w:lang w:val="fr-FR"/>
        </w:rPr>
        <w:t xml:space="preserve"> pour un jour de visite défini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421F2A" w:rsidRPr="00314013">
        <w:rPr>
          <w:rFonts w:ascii="Arial" w:hAnsi="Arial" w:cs="Arial"/>
          <w:sz w:val="22"/>
          <w:szCs w:val="22"/>
          <w:lang w:val="fr-FR"/>
        </w:rPr>
        <w:t>via la b</w:t>
      </w:r>
      <w:r w:rsidR="00266243" w:rsidRPr="00314013">
        <w:rPr>
          <w:rFonts w:ascii="Arial" w:hAnsi="Arial" w:cs="Arial"/>
          <w:sz w:val="22"/>
          <w:szCs w:val="22"/>
          <w:lang w:val="fr-FR"/>
        </w:rPr>
        <w:t xml:space="preserve">illetterie en </w:t>
      </w:r>
      <w:r w:rsidRPr="00314013">
        <w:rPr>
          <w:rFonts w:ascii="Arial" w:hAnsi="Arial" w:cs="Arial"/>
          <w:sz w:val="22"/>
          <w:szCs w:val="22"/>
          <w:lang w:val="fr-FR"/>
        </w:rPr>
        <w:t>ligne environ trois mois avant la date de leur visite.</w:t>
      </w:r>
      <w:r w:rsidR="00421F2A" w:rsidRPr="00314013">
        <w:rPr>
          <w:rFonts w:ascii="Arial" w:hAnsi="Arial" w:cs="Arial"/>
          <w:sz w:val="22"/>
          <w:szCs w:val="22"/>
          <w:lang w:val="fr-FR"/>
        </w:rPr>
        <w:t xml:space="preserve"> Les billets soirée sont disponibles un mois à l’avance.</w:t>
      </w:r>
    </w:p>
    <w:p w14:paraId="5C337C30" w14:textId="3E3033AD" w:rsidR="006D03FD" w:rsidRPr="00314013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</w:p>
    <w:p w14:paraId="5A3B3F73" w14:textId="6C0A2391" w:rsidR="006D03FD" w:rsidRPr="00314013" w:rsidRDefault="006D03FD" w:rsidP="006D03FD">
      <w:pPr>
        <w:spacing w:line="288" w:lineRule="auto"/>
        <w:ind w:left="4248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 xml:space="preserve">Les clients des hôtels </w:t>
      </w:r>
      <w:r w:rsidR="00516775" w:rsidRPr="00314013">
        <w:rPr>
          <w:rFonts w:ascii="Arial" w:hAnsi="Arial" w:cs="Arial"/>
          <w:sz w:val="22"/>
          <w:szCs w:val="22"/>
          <w:lang w:val="fr-FR"/>
        </w:rPr>
        <w:t xml:space="preserve">d’Europa-Park </w:t>
      </w:r>
      <w:r w:rsidRPr="00314013">
        <w:rPr>
          <w:rFonts w:ascii="Arial" w:hAnsi="Arial" w:cs="Arial"/>
          <w:sz w:val="22"/>
          <w:szCs w:val="22"/>
          <w:lang w:val="fr-FR"/>
        </w:rPr>
        <w:t>peuvent</w:t>
      </w:r>
      <w:r w:rsidR="00516775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0F65CC" w:rsidRPr="00314013">
        <w:rPr>
          <w:rFonts w:ascii="Arial" w:hAnsi="Arial" w:cs="Arial"/>
          <w:sz w:val="22"/>
          <w:szCs w:val="22"/>
          <w:lang w:val="fr-FR"/>
        </w:rPr>
        <w:t xml:space="preserve">réserver leurs billets d’entrée, 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en même temps que la réservation </w:t>
      </w:r>
      <w:r w:rsidR="000F65CC" w:rsidRPr="00314013">
        <w:rPr>
          <w:rFonts w:ascii="Arial" w:hAnsi="Arial" w:cs="Arial"/>
          <w:sz w:val="22"/>
          <w:szCs w:val="22"/>
          <w:lang w:val="fr-FR"/>
        </w:rPr>
        <w:t xml:space="preserve">d’une nuitée entre le 29 novembre 2019 et le </w:t>
      </w:r>
      <w:r w:rsidR="00F148AA" w:rsidRPr="00314013">
        <w:rPr>
          <w:rFonts w:ascii="Arial" w:hAnsi="Arial" w:cs="Arial"/>
          <w:sz w:val="22"/>
          <w:szCs w:val="22"/>
          <w:lang w:val="fr-FR"/>
        </w:rPr>
        <w:t>10 janvier 2021</w:t>
      </w:r>
      <w:r w:rsidR="000F65CC" w:rsidRPr="00314013">
        <w:rPr>
          <w:rFonts w:ascii="Arial" w:hAnsi="Arial" w:cs="Arial"/>
          <w:sz w:val="22"/>
          <w:szCs w:val="22"/>
          <w:lang w:val="fr-FR"/>
        </w:rPr>
        <w:t>.</w:t>
      </w:r>
    </w:p>
    <w:p w14:paraId="5FC06B2B" w14:textId="3A125683" w:rsidR="006D03FD" w:rsidRPr="00314013" w:rsidRDefault="006D03FD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314E075D" w14:textId="77777777" w:rsidR="00995E7B" w:rsidRPr="00314013" w:rsidRDefault="00D35DA3" w:rsidP="00995E7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Tarifs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6D03FD" w:rsidRPr="00314013">
        <w:rPr>
          <w:rFonts w:ascii="Arial" w:hAnsi="Arial" w:cs="Arial"/>
          <w:sz w:val="22"/>
          <w:szCs w:val="22"/>
          <w:u w:val="single"/>
          <w:lang w:val="fr-FR"/>
        </w:rPr>
        <w:t>Billet journée</w:t>
      </w:r>
    </w:p>
    <w:p w14:paraId="58D4A21D" w14:textId="1EE350EF" w:rsidR="00D35DA3" w:rsidRPr="00314013" w:rsidRDefault="00421F2A" w:rsidP="00995E7B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="00995E7B"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="00D35DA3" w:rsidRPr="00314013">
        <w:rPr>
          <w:rFonts w:ascii="Arial" w:hAnsi="Arial" w:cs="Arial"/>
          <w:sz w:val="22"/>
          <w:szCs w:val="22"/>
          <w:lang w:val="fr-FR"/>
        </w:rPr>
        <w:t xml:space="preserve">Enfants </w:t>
      </w:r>
      <w:r w:rsidR="00027284" w:rsidRPr="00314013">
        <w:rPr>
          <w:rFonts w:ascii="Arial" w:hAnsi="Arial" w:cs="Arial"/>
          <w:sz w:val="22"/>
          <w:szCs w:val="22"/>
          <w:lang w:val="fr-FR"/>
        </w:rPr>
        <w:t>(jusqu’à 3 ans</w:t>
      </w:r>
      <w:r w:rsidR="006D03FD" w:rsidRPr="00314013">
        <w:rPr>
          <w:rFonts w:ascii="Arial" w:hAnsi="Arial" w:cs="Arial"/>
          <w:sz w:val="22"/>
          <w:szCs w:val="22"/>
          <w:lang w:val="fr-FR"/>
        </w:rPr>
        <w:t xml:space="preserve"> inclus</w:t>
      </w:r>
      <w:r w:rsidR="00027284" w:rsidRPr="00314013">
        <w:rPr>
          <w:rFonts w:ascii="Arial" w:hAnsi="Arial" w:cs="Arial"/>
          <w:sz w:val="22"/>
          <w:szCs w:val="22"/>
          <w:lang w:val="fr-FR"/>
        </w:rPr>
        <w:t xml:space="preserve">) </w:t>
      </w:r>
      <w:r w:rsidR="006D03FD" w:rsidRPr="00314013">
        <w:rPr>
          <w:rFonts w:ascii="Arial" w:hAnsi="Arial" w:cs="Arial"/>
          <w:sz w:val="22"/>
          <w:szCs w:val="22"/>
          <w:lang w:val="fr-FR"/>
        </w:rPr>
        <w:tab/>
      </w:r>
      <w:r w:rsidR="00027284" w:rsidRPr="00314013">
        <w:rPr>
          <w:rFonts w:ascii="Arial" w:hAnsi="Arial" w:cs="Arial"/>
          <w:sz w:val="22"/>
          <w:szCs w:val="22"/>
          <w:lang w:val="fr-FR"/>
        </w:rPr>
        <w:t>gratuit</w:t>
      </w:r>
    </w:p>
    <w:p w14:paraId="20D07338" w14:textId="7329DC7E" w:rsidR="001F1764" w:rsidRPr="00314013" w:rsidRDefault="00421F2A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995E7B" w:rsidRPr="00314013">
        <w:rPr>
          <w:rFonts w:ascii="Arial" w:hAnsi="Arial" w:cs="Arial"/>
          <w:sz w:val="22"/>
          <w:szCs w:val="22"/>
          <w:lang w:val="fr-FR"/>
        </w:rPr>
        <w:tab/>
      </w:r>
      <w:r w:rsidR="00995E7B" w:rsidRPr="00314013">
        <w:rPr>
          <w:rFonts w:ascii="Arial" w:hAnsi="Arial" w:cs="Arial"/>
          <w:sz w:val="22"/>
          <w:szCs w:val="22"/>
          <w:lang w:val="fr-FR"/>
        </w:rPr>
        <w:tab/>
      </w:r>
      <w:r w:rsidR="00995E7B" w:rsidRPr="00314013">
        <w:rPr>
          <w:rFonts w:ascii="Arial" w:hAnsi="Arial" w:cs="Arial"/>
          <w:sz w:val="22"/>
          <w:szCs w:val="22"/>
          <w:lang w:val="fr-FR"/>
        </w:rPr>
        <w:tab/>
      </w:r>
      <w:r w:rsidR="00027284" w:rsidRPr="00314013">
        <w:rPr>
          <w:rFonts w:ascii="Arial" w:hAnsi="Arial" w:cs="Arial"/>
          <w:sz w:val="22"/>
          <w:szCs w:val="22"/>
          <w:lang w:val="fr-FR"/>
        </w:rPr>
        <w:t xml:space="preserve">Enfants (de 4 à 11 ans) </w:t>
      </w:r>
      <w:r w:rsidR="00893D2E" w:rsidRPr="00314013">
        <w:rPr>
          <w:rFonts w:ascii="Arial" w:hAnsi="Arial" w:cs="Arial"/>
          <w:sz w:val="22"/>
          <w:szCs w:val="22"/>
          <w:lang w:val="fr-FR"/>
        </w:rPr>
        <w:tab/>
      </w:r>
      <w:r w:rsidR="00893D2E" w:rsidRPr="00314013">
        <w:rPr>
          <w:rFonts w:ascii="Arial" w:hAnsi="Arial" w:cs="Arial"/>
          <w:sz w:val="22"/>
          <w:szCs w:val="22"/>
          <w:lang w:val="fr-FR"/>
        </w:rPr>
        <w:tab/>
      </w:r>
      <w:r w:rsidR="00027284" w:rsidRPr="00314013">
        <w:rPr>
          <w:rFonts w:ascii="Arial" w:hAnsi="Arial" w:cs="Arial"/>
          <w:sz w:val="22"/>
          <w:szCs w:val="22"/>
          <w:lang w:val="fr-FR"/>
        </w:rPr>
        <w:t>35,50€</w:t>
      </w:r>
    </w:p>
    <w:p w14:paraId="6C35A097" w14:textId="637A5FD2" w:rsidR="00266243" w:rsidRPr="00314013" w:rsidRDefault="00027284" w:rsidP="00D86ACC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Adultes</w:t>
      </w:r>
      <w:r w:rsidR="008F60B8" w:rsidRPr="00314013">
        <w:rPr>
          <w:rFonts w:ascii="Arial" w:hAnsi="Arial" w:cs="Arial"/>
          <w:sz w:val="22"/>
          <w:szCs w:val="22"/>
          <w:lang w:val="fr-FR"/>
        </w:rPr>
        <w:t xml:space="preserve"> (à partir de 12 ans) </w:t>
      </w:r>
      <w:r w:rsidR="00266243" w:rsidRPr="00314013">
        <w:rPr>
          <w:rFonts w:ascii="Arial" w:hAnsi="Arial" w:cs="Arial"/>
          <w:sz w:val="22"/>
          <w:szCs w:val="22"/>
          <w:lang w:val="fr-FR"/>
        </w:rPr>
        <w:tab/>
      </w:r>
      <w:r w:rsidR="00266243" w:rsidRPr="00314013">
        <w:rPr>
          <w:rFonts w:ascii="Arial" w:hAnsi="Arial" w:cs="Arial"/>
          <w:sz w:val="22"/>
          <w:szCs w:val="22"/>
          <w:lang w:val="fr-FR"/>
        </w:rPr>
        <w:tab/>
        <w:t>38,50€</w:t>
      </w:r>
    </w:p>
    <w:p w14:paraId="3EEE8E0C" w14:textId="34DA9FE6" w:rsidR="006D03FD" w:rsidRPr="00314013" w:rsidRDefault="00425507" w:rsidP="00425507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Personnes</w:t>
      </w:r>
      <w:r w:rsidR="00346554" w:rsidRPr="00314013">
        <w:rPr>
          <w:rFonts w:ascii="Arial" w:hAnsi="Arial" w:cs="Arial"/>
          <w:sz w:val="22"/>
          <w:szCs w:val="22"/>
          <w:lang w:val="fr-FR"/>
        </w:rPr>
        <w:t xml:space="preserve"> en situation de handicap</w:t>
      </w:r>
      <w:r w:rsidRPr="00314013">
        <w:rPr>
          <w:rFonts w:ascii="Arial" w:hAnsi="Arial" w:cs="Arial"/>
          <w:sz w:val="22"/>
          <w:szCs w:val="22"/>
          <w:lang w:val="fr-FR"/>
        </w:rPr>
        <w:tab/>
        <w:t>35,50€</w:t>
      </w:r>
    </w:p>
    <w:p w14:paraId="11A49EA5" w14:textId="3A33555B" w:rsidR="00421F2A" w:rsidRPr="00314013" w:rsidRDefault="00421F2A" w:rsidP="00425507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(Prix valables jusqu’au 27 mars 2020)</w:t>
      </w:r>
    </w:p>
    <w:p w14:paraId="378F2802" w14:textId="09FEA162" w:rsidR="00D91151" w:rsidRPr="00314013" w:rsidRDefault="00D91151" w:rsidP="00425507">
      <w:pPr>
        <w:spacing w:line="288" w:lineRule="auto"/>
        <w:ind w:left="3541" w:firstLine="70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7872DCF6" w14:textId="66BB8EFB" w:rsidR="00D91151" w:rsidRPr="00314013" w:rsidRDefault="00D91151" w:rsidP="00D91151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u w:val="single"/>
          <w:lang w:val="fr-FR"/>
        </w:rPr>
        <w:t>Billet soirée (à partir de 17h00)</w:t>
      </w:r>
    </w:p>
    <w:p w14:paraId="6993C8BE" w14:textId="77777777" w:rsidR="00D91151" w:rsidRPr="00314013" w:rsidRDefault="00D91151" w:rsidP="00D91151">
      <w:pPr>
        <w:spacing w:line="288" w:lineRule="auto"/>
        <w:ind w:left="3542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 xml:space="preserve">Enfants (jusqu’à 3 ans inclus) </w:t>
      </w:r>
      <w:r w:rsidRPr="00314013">
        <w:rPr>
          <w:rFonts w:ascii="Arial" w:hAnsi="Arial" w:cs="Arial"/>
          <w:sz w:val="22"/>
          <w:szCs w:val="22"/>
          <w:lang w:val="fr-FR"/>
        </w:rPr>
        <w:tab/>
        <w:t>gratuit</w:t>
      </w:r>
    </w:p>
    <w:p w14:paraId="65891922" w14:textId="0F6FD679" w:rsidR="00D91151" w:rsidRPr="00314013" w:rsidRDefault="00D91151" w:rsidP="00D9115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Enfants (de 4 à 11 ans)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32,50€</w:t>
      </w:r>
    </w:p>
    <w:p w14:paraId="57960DB5" w14:textId="6E79A384" w:rsidR="00D91151" w:rsidRPr="00314013" w:rsidRDefault="00D91151" w:rsidP="00D91151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Adultes (à partir de 12 ans)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35,50€</w:t>
      </w:r>
    </w:p>
    <w:p w14:paraId="6F192621" w14:textId="61E0F948" w:rsidR="00346554" w:rsidRPr="00314013" w:rsidRDefault="00266243" w:rsidP="00346554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346554" w:rsidRPr="00314013">
        <w:rPr>
          <w:rFonts w:ascii="Arial" w:hAnsi="Arial" w:cs="Arial"/>
          <w:sz w:val="22"/>
          <w:szCs w:val="22"/>
          <w:lang w:val="fr-FR"/>
        </w:rPr>
        <w:t>Personnes en situation de handicap</w:t>
      </w:r>
      <w:r w:rsidR="00346554" w:rsidRPr="00314013">
        <w:rPr>
          <w:rFonts w:ascii="Arial" w:hAnsi="Arial" w:cs="Arial"/>
          <w:sz w:val="22"/>
          <w:szCs w:val="22"/>
          <w:lang w:val="fr-FR"/>
        </w:rPr>
        <w:tab/>
        <w:t>32,50€</w:t>
      </w:r>
    </w:p>
    <w:p w14:paraId="575EDD30" w14:textId="77777777" w:rsidR="00421F2A" w:rsidRPr="00314013" w:rsidRDefault="00421F2A" w:rsidP="00421F2A">
      <w:pPr>
        <w:spacing w:line="288" w:lineRule="auto"/>
        <w:ind w:left="3541" w:firstLine="70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(Prix valables jusqu’au 27 mars 2020)</w:t>
      </w:r>
    </w:p>
    <w:p w14:paraId="472BDAE2" w14:textId="77777777" w:rsidR="00D91151" w:rsidRPr="00314013" w:rsidRDefault="00D91151" w:rsidP="00D91151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314013">
        <w:rPr>
          <w:rFonts w:ascii="Arial" w:hAnsi="Arial" w:cs="Arial"/>
          <w:color w:val="FF0000"/>
          <w:sz w:val="22"/>
          <w:szCs w:val="22"/>
          <w:lang w:val="fr-FR"/>
        </w:rPr>
        <w:tab/>
      </w:r>
      <w:r w:rsidRPr="00314013">
        <w:rPr>
          <w:rFonts w:ascii="Arial" w:hAnsi="Arial" w:cs="Arial"/>
          <w:color w:val="FF0000"/>
          <w:sz w:val="22"/>
          <w:szCs w:val="22"/>
          <w:lang w:val="fr-FR"/>
        </w:rPr>
        <w:tab/>
      </w:r>
    </w:p>
    <w:p w14:paraId="320E3197" w14:textId="4829C8EE" w:rsidR="00D91151" w:rsidRPr="00314013" w:rsidRDefault="00D91151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u w:val="single"/>
          <w:lang w:val="fr-FR"/>
        </w:rPr>
      </w:pPr>
      <w:r w:rsidRPr="00314013">
        <w:rPr>
          <w:rFonts w:ascii="Arial" w:hAnsi="Arial" w:cs="Arial"/>
          <w:sz w:val="22"/>
          <w:szCs w:val="22"/>
          <w:u w:val="single"/>
          <w:lang w:val="fr-FR"/>
        </w:rPr>
        <w:t>Prestations complémentaires</w:t>
      </w:r>
    </w:p>
    <w:p w14:paraId="7F9E20C8" w14:textId="62390862" w:rsidR="00421F2A" w:rsidRPr="00314013" w:rsidRDefault="00015396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 xml:space="preserve">Système de paiement dématérialisé grâce à un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« b</w:t>
      </w:r>
      <w:r w:rsidR="00421F2A" w:rsidRPr="00314013">
        <w:rPr>
          <w:rFonts w:ascii="Arial" w:hAnsi="Arial" w:cs="Arial"/>
          <w:sz w:val="22"/>
          <w:szCs w:val="22"/>
          <w:lang w:val="fr-FR"/>
        </w:rPr>
        <w:t>racelet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Pr="00314013">
        <w:rPr>
          <w:rFonts w:ascii="Arial" w:hAnsi="Arial" w:cs="Arial"/>
          <w:sz w:val="22"/>
          <w:szCs w:val="22"/>
          <w:lang w:val="fr-FR"/>
        </w:rPr>
        <w:t>Rula</w:t>
      </w:r>
      <w:proofErr w:type="spellEnd"/>
      <w:r w:rsidRPr="00314013">
        <w:rPr>
          <w:rFonts w:ascii="Arial" w:hAnsi="Arial" w:cs="Arial"/>
          <w:sz w:val="22"/>
          <w:szCs w:val="22"/>
          <w:lang w:val="fr-FR"/>
        </w:rPr>
        <w:t> »</w:t>
      </w:r>
      <w:r w:rsidR="00421F2A" w:rsidRPr="00314013">
        <w:rPr>
          <w:rFonts w:ascii="Arial" w:hAnsi="Arial" w:cs="Arial"/>
          <w:sz w:val="22"/>
          <w:szCs w:val="22"/>
          <w:lang w:val="fr-FR"/>
        </w:rPr>
        <w:t xml:space="preserve"> remis à l’</w:t>
      </w:r>
      <w:r w:rsidRPr="00314013">
        <w:rPr>
          <w:rFonts w:ascii="Arial" w:hAnsi="Arial" w:cs="Arial"/>
          <w:sz w:val="22"/>
          <w:szCs w:val="22"/>
          <w:lang w:val="fr-FR"/>
        </w:rPr>
        <w:t>entrée</w:t>
      </w:r>
    </w:p>
    <w:p w14:paraId="060E2EDA" w14:textId="3692A514" w:rsidR="00D91151" w:rsidRPr="00314013" w:rsidRDefault="00D91151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Casier (par jour)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701FF5" w:rsidRPr="00314013">
        <w:rPr>
          <w:rFonts w:ascii="Arial" w:hAnsi="Arial" w:cs="Arial"/>
          <w:sz w:val="22"/>
          <w:szCs w:val="22"/>
          <w:lang w:val="fr-FR"/>
        </w:rPr>
        <w:t xml:space="preserve">   </w:t>
      </w:r>
      <w:r w:rsidR="00701FF5" w:rsidRPr="00314013">
        <w:rPr>
          <w:rFonts w:ascii="Arial" w:hAnsi="Arial" w:cs="Arial"/>
          <w:sz w:val="22"/>
          <w:szCs w:val="22"/>
          <w:lang w:val="fr-FR"/>
        </w:rPr>
        <w:tab/>
      </w:r>
      <w:r w:rsidR="001C1A8E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C521AA" w:rsidRPr="00314013">
        <w:rPr>
          <w:rFonts w:ascii="Arial" w:hAnsi="Arial" w:cs="Arial"/>
          <w:sz w:val="22"/>
          <w:szCs w:val="22"/>
          <w:lang w:val="fr-FR"/>
        </w:rPr>
        <w:t xml:space="preserve">  </w:t>
      </w:r>
      <w:r w:rsidR="001C1A8E" w:rsidRPr="00314013">
        <w:rPr>
          <w:rFonts w:ascii="Arial" w:hAnsi="Arial" w:cs="Arial"/>
          <w:sz w:val="22"/>
          <w:szCs w:val="22"/>
          <w:lang w:val="fr-FR"/>
        </w:rPr>
        <w:t>1</w:t>
      </w:r>
      <w:r w:rsidRPr="00314013">
        <w:rPr>
          <w:rFonts w:ascii="Arial" w:hAnsi="Arial" w:cs="Arial"/>
          <w:sz w:val="22"/>
          <w:szCs w:val="22"/>
          <w:lang w:val="fr-FR"/>
        </w:rPr>
        <w:t>€</w:t>
      </w:r>
    </w:p>
    <w:p w14:paraId="0C995393" w14:textId="7A4BA7B6" w:rsidR="00C521AA" w:rsidRPr="00314013" w:rsidRDefault="00C521AA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 xml:space="preserve">8 </w:t>
      </w:r>
      <w:r w:rsidR="00516775" w:rsidRPr="00314013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701FF5" w:rsidRPr="00314013">
        <w:rPr>
          <w:rFonts w:ascii="Arial" w:hAnsi="Arial" w:cs="Arial"/>
          <w:sz w:val="22"/>
          <w:szCs w:val="22"/>
          <w:lang w:val="fr-FR"/>
        </w:rPr>
        <w:t>Hydda</w:t>
      </w:r>
      <w:proofErr w:type="spellEnd"/>
      <w:r w:rsidR="00516775" w:rsidRPr="00314013">
        <w:rPr>
          <w:rFonts w:ascii="Arial" w:hAnsi="Arial" w:cs="Arial"/>
          <w:sz w:val="22"/>
          <w:szCs w:val="22"/>
          <w:lang w:val="fr-FR"/>
        </w:rPr>
        <w:t xml:space="preserve"> confort »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 : confortables cabanes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privatives pour maximum 4 personnes</w:t>
      </w:r>
    </w:p>
    <w:p w14:paraId="793F6153" w14:textId="40B89DB8" w:rsidR="00701FF5" w:rsidRPr="00314013" w:rsidRDefault="00701FF5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18"/>
          <w:szCs w:val="18"/>
          <w:lang w:val="fr-FR"/>
        </w:rPr>
        <w:t>(</w:t>
      </w:r>
      <w:proofErr w:type="gramStart"/>
      <w:r w:rsidR="001C1A8E" w:rsidRPr="00314013">
        <w:rPr>
          <w:rFonts w:ascii="Arial" w:hAnsi="Arial" w:cs="Arial"/>
          <w:sz w:val="18"/>
          <w:szCs w:val="18"/>
          <w:lang w:val="fr-FR"/>
        </w:rPr>
        <w:t>billet</w:t>
      </w:r>
      <w:proofErr w:type="gramEnd"/>
      <w:r w:rsidR="001C1A8E" w:rsidRPr="00314013">
        <w:rPr>
          <w:rFonts w:ascii="Arial" w:hAnsi="Arial" w:cs="Arial"/>
          <w:sz w:val="18"/>
          <w:szCs w:val="18"/>
          <w:lang w:val="fr-FR"/>
        </w:rPr>
        <w:t xml:space="preserve"> d’entrée non compris</w:t>
      </w:r>
      <w:r w:rsidRPr="00314013">
        <w:rPr>
          <w:rFonts w:ascii="Arial" w:hAnsi="Arial" w:cs="Arial"/>
          <w:sz w:val="18"/>
          <w:szCs w:val="18"/>
          <w:lang w:val="fr-FR"/>
        </w:rPr>
        <w:t>)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290€</w:t>
      </w:r>
    </w:p>
    <w:p w14:paraId="39339F2A" w14:textId="7FC41915" w:rsidR="00C521AA" w:rsidRPr="00314013" w:rsidRDefault="00C521AA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8 « Sofa</w:t>
      </w:r>
      <w:r w:rsidR="00516775" w:rsidRPr="00314013">
        <w:rPr>
          <w:rFonts w:ascii="Arial" w:hAnsi="Arial" w:cs="Arial"/>
          <w:sz w:val="22"/>
          <w:szCs w:val="22"/>
          <w:lang w:val="fr-FR"/>
        </w:rPr>
        <w:t xml:space="preserve"> confort »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 : un couchage exclusif pour 2 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personnes</w:t>
      </w:r>
    </w:p>
    <w:p w14:paraId="2EF7F1CB" w14:textId="4270F956" w:rsidR="00701FF5" w:rsidRPr="00314013" w:rsidRDefault="001C1A8E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18"/>
          <w:szCs w:val="18"/>
          <w:lang w:val="fr-FR"/>
        </w:rPr>
        <w:t>(</w:t>
      </w:r>
      <w:proofErr w:type="gramStart"/>
      <w:r w:rsidRPr="00314013">
        <w:rPr>
          <w:rFonts w:ascii="Arial" w:hAnsi="Arial" w:cs="Arial"/>
          <w:sz w:val="18"/>
          <w:szCs w:val="18"/>
          <w:lang w:val="fr-FR"/>
        </w:rPr>
        <w:t>billet</w:t>
      </w:r>
      <w:proofErr w:type="gramEnd"/>
      <w:r w:rsidRPr="00314013">
        <w:rPr>
          <w:rFonts w:ascii="Arial" w:hAnsi="Arial" w:cs="Arial"/>
          <w:sz w:val="18"/>
          <w:szCs w:val="18"/>
          <w:lang w:val="fr-FR"/>
        </w:rPr>
        <w:t xml:space="preserve"> d’entrée non compris)</w:t>
      </w:r>
      <w:r w:rsidR="00701FF5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="00C521AA"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701FF5" w:rsidRPr="00314013">
        <w:rPr>
          <w:rFonts w:ascii="Arial" w:hAnsi="Arial" w:cs="Arial"/>
          <w:sz w:val="22"/>
          <w:szCs w:val="22"/>
          <w:lang w:val="fr-FR"/>
        </w:rPr>
        <w:t>40€</w:t>
      </w:r>
    </w:p>
    <w:p w14:paraId="1E968580" w14:textId="77777777" w:rsidR="00701FF5" w:rsidRPr="00314013" w:rsidRDefault="00701FF5" w:rsidP="00D91151">
      <w:pPr>
        <w:spacing w:line="288" w:lineRule="auto"/>
        <w:ind w:left="3539" w:firstLine="708"/>
        <w:jc w:val="both"/>
        <w:rPr>
          <w:rFonts w:ascii="Arial" w:hAnsi="Arial" w:cs="Arial"/>
          <w:sz w:val="22"/>
          <w:szCs w:val="22"/>
          <w:lang w:val="fr-FR"/>
        </w:rPr>
      </w:pPr>
    </w:p>
    <w:p w14:paraId="07343A65" w14:textId="4E763AC1" w:rsidR="00701FF5" w:rsidRPr="00314013" w:rsidRDefault="00701FF5" w:rsidP="00701FF5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Autres chiffres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 xml:space="preserve">10 000 « bracelets </w:t>
      </w:r>
      <w:proofErr w:type="spellStart"/>
      <w:r w:rsidRPr="00314013">
        <w:rPr>
          <w:rFonts w:ascii="Arial" w:hAnsi="Arial" w:cs="Arial"/>
          <w:sz w:val="22"/>
          <w:szCs w:val="22"/>
          <w:lang w:val="fr-FR"/>
        </w:rPr>
        <w:t>Rula</w:t>
      </w:r>
      <w:proofErr w:type="spellEnd"/>
      <w:r w:rsidRPr="00314013">
        <w:rPr>
          <w:rFonts w:ascii="Arial" w:hAnsi="Arial" w:cs="Arial"/>
          <w:sz w:val="22"/>
          <w:szCs w:val="22"/>
          <w:lang w:val="fr-FR"/>
        </w:rPr>
        <w:t> »</w:t>
      </w:r>
    </w:p>
    <w:p w14:paraId="28B8E1FF" w14:textId="57C2ABFB" w:rsidR="00701FF5" w:rsidRPr="00314013" w:rsidRDefault="00701FF5" w:rsidP="00701FF5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  <w:t>1 650 bouées</w:t>
      </w:r>
    </w:p>
    <w:p w14:paraId="7CF57994" w14:textId="77777777" w:rsidR="002141F2" w:rsidRPr="00314013" w:rsidRDefault="002141F2" w:rsidP="00601C17">
      <w:pPr>
        <w:rPr>
          <w:rFonts w:ascii="Arial" w:hAnsi="Arial" w:cs="Arial"/>
          <w:sz w:val="22"/>
          <w:szCs w:val="22"/>
          <w:lang w:val="fr-FR"/>
        </w:rPr>
      </w:pPr>
    </w:p>
    <w:p w14:paraId="014BE374" w14:textId="16C47583" w:rsidR="00601C17" w:rsidRPr="00314013" w:rsidRDefault="00893D2E" w:rsidP="00D86ACC">
      <w:pPr>
        <w:spacing w:line="288" w:lineRule="auto"/>
        <w:ind w:left="4247" w:hanging="2829"/>
        <w:rPr>
          <w:rFonts w:ascii="Arial" w:hAnsi="Arial" w:cs="Arial"/>
          <w:sz w:val="22"/>
          <w:szCs w:val="22"/>
          <w:lang w:val="fr-FR" w:eastAsia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Navette</w:t>
      </w: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Pour les clients des hôtels, une navette </w:t>
      </w:r>
      <w:r w:rsidR="000F65CC" w:rsidRPr="00314013">
        <w:rPr>
          <w:rFonts w:ascii="Arial" w:hAnsi="Arial" w:cs="Arial"/>
          <w:sz w:val="22"/>
          <w:szCs w:val="22"/>
          <w:lang w:val="fr-FR"/>
        </w:rPr>
        <w:t>est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0F65CC" w:rsidRPr="00314013">
        <w:rPr>
          <w:rFonts w:ascii="Arial" w:hAnsi="Arial" w:cs="Arial"/>
          <w:sz w:val="22"/>
          <w:szCs w:val="22"/>
          <w:lang w:val="fr-FR"/>
        </w:rPr>
        <w:t>à disposition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gratuitement</w:t>
      </w:r>
      <w:r w:rsidR="000F65CC" w:rsidRPr="00314013">
        <w:rPr>
          <w:rFonts w:ascii="Arial" w:hAnsi="Arial" w:cs="Arial"/>
          <w:sz w:val="22"/>
          <w:szCs w:val="22"/>
          <w:lang w:val="fr-FR"/>
        </w:rPr>
        <w:t xml:space="preserve"> pour se déplacer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entre l’hôtel « </w:t>
      </w:r>
      <w:proofErr w:type="spellStart"/>
      <w:r w:rsidRPr="00314013">
        <w:rPr>
          <w:rFonts w:ascii="Arial" w:hAnsi="Arial" w:cs="Arial"/>
          <w:sz w:val="22"/>
          <w:szCs w:val="22"/>
          <w:lang w:val="fr-FR"/>
        </w:rPr>
        <w:t>Krønasår</w:t>
      </w:r>
      <w:proofErr w:type="spellEnd"/>
      <w:r w:rsidR="00D86ACC" w:rsidRPr="00314013">
        <w:rPr>
          <w:rFonts w:ascii="Arial" w:hAnsi="Arial" w:cs="Arial"/>
          <w:sz w:val="22"/>
          <w:szCs w:val="22"/>
          <w:lang w:val="fr-FR"/>
        </w:rPr>
        <w:t xml:space="preserve"> – The Museum-</w:t>
      </w:r>
      <w:proofErr w:type="spellStart"/>
      <w:r w:rsidR="00D86ACC" w:rsidRPr="00314013">
        <w:rPr>
          <w:rFonts w:ascii="Arial" w:hAnsi="Arial" w:cs="Arial"/>
          <w:sz w:val="22"/>
          <w:szCs w:val="22"/>
          <w:lang w:val="fr-FR"/>
        </w:rPr>
        <w:t>Hotel</w:t>
      </w:r>
      <w:proofErr w:type="spellEnd"/>
      <w:r w:rsidRPr="00314013">
        <w:rPr>
          <w:rFonts w:ascii="Arial" w:hAnsi="Arial" w:cs="Arial"/>
          <w:sz w:val="22"/>
          <w:szCs w:val="22"/>
          <w:lang w:val="fr-FR"/>
        </w:rPr>
        <w:t xml:space="preserve"> » et les autres hôtels </w:t>
      </w:r>
      <w:r w:rsidR="00386A35" w:rsidRPr="00314013">
        <w:rPr>
          <w:rFonts w:ascii="Arial" w:hAnsi="Arial" w:cs="Arial"/>
          <w:sz w:val="22"/>
          <w:szCs w:val="22"/>
          <w:lang w:val="fr-FR"/>
        </w:rPr>
        <w:t>et</w:t>
      </w:r>
      <w:r w:rsidR="00386A35" w:rsidRPr="00314013">
        <w:rPr>
          <w:rFonts w:ascii="Arial" w:hAnsi="Arial" w:cs="Arial"/>
          <w:color w:val="FF0000"/>
          <w:sz w:val="22"/>
          <w:szCs w:val="22"/>
          <w:lang w:val="fr-FR"/>
        </w:rPr>
        <w:t xml:space="preserve"> </w:t>
      </w:r>
      <w:r w:rsidR="001C1A8E" w:rsidRPr="00314013">
        <w:rPr>
          <w:rFonts w:ascii="Arial" w:hAnsi="Arial" w:cs="Arial"/>
          <w:sz w:val="22"/>
          <w:szCs w:val="22"/>
          <w:lang w:val="fr-FR"/>
        </w:rPr>
        <w:t>Europa-Park</w:t>
      </w:r>
    </w:p>
    <w:p w14:paraId="28A3CFE5" w14:textId="704623B7" w:rsidR="008D1811" w:rsidRPr="00314013" w:rsidRDefault="008D1811" w:rsidP="00D91151">
      <w:pPr>
        <w:spacing w:line="276" w:lineRule="auto"/>
        <w:jc w:val="both"/>
        <w:rPr>
          <w:rFonts w:ascii="Arial" w:hAnsi="Arial" w:cs="Arial"/>
          <w:b/>
          <w:color w:val="00B050"/>
          <w:sz w:val="22"/>
          <w:szCs w:val="22"/>
          <w:lang w:val="fr-FR"/>
        </w:rPr>
      </w:pPr>
    </w:p>
    <w:p w14:paraId="3CE2251F" w14:textId="79CDA155" w:rsidR="0019621B" w:rsidRPr="00314013" w:rsidRDefault="0019621B" w:rsidP="00C521A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6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Gastronomie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="00295A65" w:rsidRPr="00314013">
        <w:rPr>
          <w:rFonts w:ascii="Arial" w:hAnsi="Arial" w:cs="Arial"/>
          <w:sz w:val="22"/>
          <w:szCs w:val="22"/>
          <w:lang w:val="fr-FR"/>
        </w:rPr>
        <w:t>R</w:t>
      </w:r>
      <w:r w:rsidRPr="00314013">
        <w:rPr>
          <w:rFonts w:ascii="Arial" w:hAnsi="Arial" w:cs="Arial"/>
          <w:sz w:val="22"/>
          <w:szCs w:val="22"/>
          <w:lang w:val="fr-FR"/>
        </w:rPr>
        <w:t>estau</w:t>
      </w:r>
      <w:r w:rsidRPr="00314013">
        <w:rPr>
          <w:rFonts w:ascii="Arial" w:hAnsi="Arial" w:cs="Arial"/>
          <w:color w:val="000000" w:themeColor="text1"/>
          <w:sz w:val="22"/>
          <w:szCs w:val="22"/>
          <w:lang w:val="fr-FR"/>
        </w:rPr>
        <w:t>rant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en </w:t>
      </w:r>
      <w:r w:rsidRPr="00314013">
        <w:rPr>
          <w:rFonts w:ascii="Arial" w:hAnsi="Arial" w:cs="Arial"/>
          <w:sz w:val="22"/>
          <w:szCs w:val="22"/>
          <w:lang w:val="fr-FR"/>
        </w:rPr>
        <w:t>self-service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«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295A65" w:rsidRPr="00314013">
        <w:rPr>
          <w:rFonts w:ascii="Arial" w:hAnsi="Arial" w:cs="Arial"/>
          <w:sz w:val="22"/>
          <w:szCs w:val="22"/>
          <w:lang w:val="fr-FR"/>
        </w:rPr>
        <w:t>Lumålunda</w:t>
      </w:r>
      <w:proofErr w:type="spellEnd"/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»</w:t>
      </w:r>
      <w:r w:rsidR="00C521AA" w:rsidRPr="00314013">
        <w:rPr>
          <w:rFonts w:ascii="Arial" w:hAnsi="Arial" w:cs="Arial"/>
          <w:sz w:val="22"/>
          <w:szCs w:val="22"/>
          <w:lang w:val="fr-FR"/>
        </w:rPr>
        <w:t xml:space="preserve"> à « </w:t>
      </w:r>
      <w:proofErr w:type="spellStart"/>
      <w:r w:rsidR="00C521AA" w:rsidRPr="00314013">
        <w:rPr>
          <w:rFonts w:ascii="Arial" w:hAnsi="Arial" w:cs="Arial"/>
          <w:sz w:val="22"/>
          <w:szCs w:val="22"/>
          <w:lang w:val="fr-FR"/>
        </w:rPr>
        <w:t>Lumåfals</w:t>
      </w:r>
      <w:proofErr w:type="spellEnd"/>
      <w:r w:rsidR="00C521AA" w:rsidRPr="00314013">
        <w:rPr>
          <w:rFonts w:ascii="Arial" w:hAnsi="Arial" w:cs="Arial"/>
          <w:sz w:val="22"/>
          <w:szCs w:val="22"/>
          <w:lang w:val="fr-FR"/>
        </w:rPr>
        <w:t> »</w:t>
      </w:r>
      <w:r w:rsidRPr="00314013">
        <w:rPr>
          <w:rFonts w:ascii="Arial" w:hAnsi="Arial" w:cs="Arial"/>
          <w:sz w:val="22"/>
          <w:szCs w:val="22"/>
          <w:lang w:val="fr-FR"/>
        </w:rPr>
        <w:t>,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701FF5" w:rsidRPr="00314013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701FF5" w:rsidRPr="00314013">
        <w:rPr>
          <w:rFonts w:ascii="Arial" w:hAnsi="Arial" w:cs="Arial"/>
          <w:sz w:val="22"/>
          <w:szCs w:val="22"/>
          <w:lang w:val="fr-FR"/>
        </w:rPr>
        <w:t>Kelpie</w:t>
      </w:r>
      <w:proofErr w:type="spellEnd"/>
      <w:r w:rsidR="00701FF5" w:rsidRPr="00314013">
        <w:rPr>
          <w:rFonts w:ascii="Arial" w:hAnsi="Arial" w:cs="Arial"/>
          <w:sz w:val="22"/>
          <w:szCs w:val="22"/>
          <w:lang w:val="fr-FR"/>
        </w:rPr>
        <w:t xml:space="preserve"> Café » dans le hall d’accueil</w:t>
      </w:r>
      <w:r w:rsidR="004204A7" w:rsidRPr="00314013">
        <w:rPr>
          <w:rFonts w:ascii="Arial" w:hAnsi="Arial" w:cs="Arial"/>
          <w:sz w:val="22"/>
          <w:szCs w:val="22"/>
          <w:lang w:val="fr-FR"/>
        </w:rPr>
        <w:t xml:space="preserve"> et </w:t>
      </w:r>
      <w:r w:rsidR="00295A65" w:rsidRPr="00314013">
        <w:rPr>
          <w:rFonts w:ascii="Arial" w:hAnsi="Arial" w:cs="Arial"/>
          <w:sz w:val="22"/>
          <w:szCs w:val="22"/>
          <w:lang w:val="fr-FR"/>
        </w:rPr>
        <w:t>restaurant</w:t>
      </w:r>
      <w:r w:rsidR="00014FB4" w:rsidRPr="00314013">
        <w:rPr>
          <w:rFonts w:ascii="Arial" w:hAnsi="Arial" w:cs="Arial"/>
          <w:sz w:val="22"/>
          <w:szCs w:val="22"/>
          <w:lang w:val="fr-FR"/>
        </w:rPr>
        <w:t xml:space="preserve"> en libre-service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« </w:t>
      </w:r>
      <w:proofErr w:type="spellStart"/>
      <w:r w:rsidR="00295A65" w:rsidRPr="00314013">
        <w:rPr>
          <w:rFonts w:ascii="Arial" w:hAnsi="Arial" w:cs="Arial"/>
          <w:sz w:val="22"/>
          <w:szCs w:val="22"/>
          <w:lang w:val="fr-FR"/>
        </w:rPr>
        <w:t>Snekkjas</w:t>
      </w:r>
      <w:proofErr w:type="spellEnd"/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»</w:t>
      </w:r>
      <w:r w:rsidR="004204A7" w:rsidRPr="00314013">
        <w:rPr>
          <w:rFonts w:ascii="Arial" w:hAnsi="Arial" w:cs="Arial"/>
          <w:sz w:val="22"/>
          <w:szCs w:val="22"/>
          <w:lang w:val="fr-FR"/>
        </w:rPr>
        <w:t xml:space="preserve"> à « </w:t>
      </w:r>
      <w:proofErr w:type="spellStart"/>
      <w:r w:rsidR="004204A7" w:rsidRPr="00314013">
        <w:rPr>
          <w:rFonts w:ascii="Arial" w:hAnsi="Arial" w:cs="Arial"/>
          <w:sz w:val="22"/>
          <w:szCs w:val="22"/>
          <w:lang w:val="fr-FR"/>
        </w:rPr>
        <w:t>Rangnakor</w:t>
      </w:r>
      <w:proofErr w:type="spellEnd"/>
      <w:r w:rsidR="004204A7" w:rsidRPr="00314013">
        <w:rPr>
          <w:rFonts w:ascii="Arial" w:hAnsi="Arial" w:cs="Arial"/>
          <w:sz w:val="22"/>
          <w:szCs w:val="22"/>
          <w:lang w:val="fr-FR"/>
        </w:rPr>
        <w:t> » ;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bar « </w:t>
      </w:r>
      <w:proofErr w:type="spellStart"/>
      <w:r w:rsidR="00295A65" w:rsidRPr="00314013">
        <w:rPr>
          <w:rFonts w:ascii="Arial" w:hAnsi="Arial" w:cs="Arial"/>
          <w:sz w:val="22"/>
          <w:szCs w:val="26"/>
          <w:lang w:val="fr-FR"/>
        </w:rPr>
        <w:t>Skål</w:t>
      </w:r>
      <w:proofErr w:type="spellEnd"/>
      <w:r w:rsidR="00295A65" w:rsidRPr="00314013">
        <w:rPr>
          <w:rFonts w:ascii="Arial" w:hAnsi="Arial" w:cs="Arial"/>
          <w:sz w:val="22"/>
          <w:szCs w:val="26"/>
          <w:lang w:val="fr-FR"/>
        </w:rPr>
        <w:t xml:space="preserve"> Bar » dans l’espace des</w:t>
      </w:r>
      <w:r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516775" w:rsidRPr="00314013">
        <w:rPr>
          <w:rFonts w:ascii="Arial" w:hAnsi="Arial" w:cs="Arial"/>
          <w:sz w:val="22"/>
          <w:szCs w:val="22"/>
          <w:lang w:val="fr-FR"/>
        </w:rPr>
        <w:t>« </w:t>
      </w:r>
      <w:proofErr w:type="spellStart"/>
      <w:r w:rsidR="00295A65" w:rsidRPr="00314013">
        <w:rPr>
          <w:rFonts w:ascii="Arial" w:hAnsi="Arial" w:cs="Arial"/>
          <w:sz w:val="22"/>
          <w:szCs w:val="22"/>
          <w:lang w:val="fr-FR"/>
        </w:rPr>
        <w:t>Hydda</w:t>
      </w:r>
      <w:proofErr w:type="spellEnd"/>
      <w:r w:rsidR="00295A65" w:rsidRPr="00314013">
        <w:rPr>
          <w:rFonts w:ascii="Arial" w:hAnsi="Arial" w:cs="Arial"/>
          <w:sz w:val="22"/>
          <w:szCs w:val="22"/>
          <w:lang w:val="fr-FR"/>
        </w:rPr>
        <w:t> </w:t>
      </w:r>
      <w:r w:rsidR="0071774B" w:rsidRPr="00314013">
        <w:rPr>
          <w:rFonts w:ascii="Arial" w:hAnsi="Arial" w:cs="Arial"/>
          <w:sz w:val="22"/>
          <w:szCs w:val="22"/>
          <w:lang w:val="fr-FR"/>
        </w:rPr>
        <w:t>confort</w:t>
      </w:r>
      <w:r w:rsidR="00516775" w:rsidRPr="00314013">
        <w:rPr>
          <w:rFonts w:ascii="Arial" w:hAnsi="Arial" w:cs="Arial"/>
          <w:sz w:val="22"/>
          <w:szCs w:val="22"/>
          <w:lang w:val="fr-FR"/>
        </w:rPr>
        <w:t> »</w:t>
      </w:r>
      <w:r w:rsidR="00864380" w:rsidRPr="00314013">
        <w:rPr>
          <w:rFonts w:ascii="Arial" w:hAnsi="Arial" w:cs="Arial"/>
          <w:sz w:val="22"/>
          <w:szCs w:val="22"/>
          <w:lang w:val="fr-FR"/>
        </w:rPr>
        <w:t>,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ainsi qu</w:t>
      </w:r>
      <w:r w:rsidR="004204A7" w:rsidRPr="00314013">
        <w:rPr>
          <w:rFonts w:ascii="Arial" w:hAnsi="Arial" w:cs="Arial"/>
          <w:sz w:val="22"/>
          <w:szCs w:val="22"/>
          <w:lang w:val="fr-FR"/>
        </w:rPr>
        <w:t>e le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Pool Bar</w:t>
      </w:r>
      <w:r w:rsidR="004204A7" w:rsidRPr="00314013">
        <w:rPr>
          <w:rFonts w:ascii="Arial" w:hAnsi="Arial" w:cs="Arial"/>
          <w:sz w:val="22"/>
          <w:szCs w:val="22"/>
          <w:lang w:val="fr-FR"/>
        </w:rPr>
        <w:t xml:space="preserve"> « </w:t>
      </w:r>
      <w:proofErr w:type="spellStart"/>
      <w:r w:rsidR="004204A7" w:rsidRPr="00314013">
        <w:rPr>
          <w:rFonts w:ascii="Arial" w:hAnsi="Arial" w:cs="Arial"/>
          <w:sz w:val="22"/>
          <w:szCs w:val="22"/>
          <w:lang w:val="fr-FR"/>
        </w:rPr>
        <w:t>Tempel</w:t>
      </w:r>
      <w:proofErr w:type="spellEnd"/>
      <w:r w:rsidR="004204A7" w:rsidRPr="00314013">
        <w:rPr>
          <w:rFonts w:ascii="Arial" w:hAnsi="Arial" w:cs="Arial"/>
          <w:sz w:val="22"/>
          <w:szCs w:val="22"/>
          <w:lang w:val="fr-FR"/>
        </w:rPr>
        <w:t xml:space="preserve"> Krog »</w:t>
      </w:r>
      <w:r w:rsidR="00295A65" w:rsidRPr="00314013">
        <w:rPr>
          <w:rFonts w:ascii="Arial" w:hAnsi="Arial" w:cs="Arial"/>
          <w:sz w:val="22"/>
          <w:szCs w:val="22"/>
          <w:lang w:val="fr-FR"/>
        </w:rPr>
        <w:t xml:space="preserve"> dans l’espace extérieur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et </w:t>
      </w:r>
      <w:r w:rsidR="004204A7" w:rsidRPr="00314013">
        <w:rPr>
          <w:rFonts w:ascii="Arial" w:hAnsi="Arial" w:cs="Arial"/>
          <w:sz w:val="22"/>
          <w:szCs w:val="22"/>
          <w:lang w:val="fr-FR"/>
        </w:rPr>
        <w:t>le Pool Bar « </w:t>
      </w:r>
      <w:proofErr w:type="spellStart"/>
      <w:r w:rsidR="004204A7" w:rsidRPr="00314013">
        <w:rPr>
          <w:rFonts w:ascii="Arial" w:hAnsi="Arial" w:cs="Arial"/>
          <w:sz w:val="22"/>
          <w:szCs w:val="22"/>
          <w:lang w:val="fr-FR"/>
        </w:rPr>
        <w:t>Skogbar</w:t>
      </w:r>
      <w:proofErr w:type="spellEnd"/>
      <w:r w:rsidR="004204A7" w:rsidRPr="00314013">
        <w:rPr>
          <w:rFonts w:ascii="Arial" w:hAnsi="Arial" w:cs="Arial"/>
          <w:sz w:val="22"/>
          <w:szCs w:val="22"/>
          <w:lang w:val="fr-FR"/>
        </w:rPr>
        <w:t> »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2141F2" w:rsidRPr="00314013">
        <w:rPr>
          <w:rFonts w:ascii="Arial" w:hAnsi="Arial" w:cs="Arial"/>
          <w:sz w:val="22"/>
          <w:szCs w:val="22"/>
          <w:lang w:val="fr-FR"/>
        </w:rPr>
        <w:t xml:space="preserve">à 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« </w:t>
      </w:r>
      <w:proofErr w:type="spellStart"/>
      <w:r w:rsidR="00864380" w:rsidRPr="00314013">
        <w:rPr>
          <w:rFonts w:ascii="Arial" w:hAnsi="Arial" w:cs="Arial"/>
          <w:sz w:val="22"/>
          <w:szCs w:val="26"/>
          <w:lang w:val="fr-FR"/>
        </w:rPr>
        <w:t>Skog</w:t>
      </w:r>
      <w:proofErr w:type="spellEnd"/>
      <w:r w:rsidR="00864380" w:rsidRPr="00314013">
        <w:rPr>
          <w:rFonts w:ascii="Arial" w:hAnsi="Arial" w:cs="Arial"/>
          <w:sz w:val="22"/>
          <w:szCs w:val="26"/>
          <w:lang w:val="fr-FR"/>
        </w:rPr>
        <w:t xml:space="preserve"> Lagune »</w:t>
      </w:r>
      <w:r w:rsidR="008F39EA" w:rsidRPr="00314013">
        <w:rPr>
          <w:rFonts w:ascii="Arial" w:hAnsi="Arial" w:cs="Arial"/>
          <w:sz w:val="22"/>
          <w:szCs w:val="26"/>
          <w:lang w:val="fr-FR"/>
        </w:rPr>
        <w:t xml:space="preserve"> ; </w:t>
      </w:r>
      <w:r w:rsidR="00C521AA" w:rsidRPr="00314013">
        <w:rPr>
          <w:rFonts w:ascii="Arial" w:hAnsi="Arial" w:cs="Arial"/>
          <w:sz w:val="22"/>
          <w:szCs w:val="26"/>
          <w:lang w:val="fr-FR"/>
        </w:rPr>
        <w:t xml:space="preserve">« Coca-Cola </w:t>
      </w:r>
      <w:proofErr w:type="spellStart"/>
      <w:r w:rsidR="00C521AA" w:rsidRPr="00314013">
        <w:rPr>
          <w:rFonts w:ascii="Arial" w:hAnsi="Arial" w:cs="Arial"/>
          <w:sz w:val="22"/>
          <w:szCs w:val="26"/>
          <w:lang w:val="fr-FR"/>
        </w:rPr>
        <w:t>Fylla</w:t>
      </w:r>
      <w:proofErr w:type="spellEnd"/>
      <w:r w:rsidR="00C521AA" w:rsidRPr="00314013">
        <w:rPr>
          <w:rFonts w:ascii="Arial" w:hAnsi="Arial" w:cs="Arial"/>
          <w:sz w:val="22"/>
          <w:szCs w:val="26"/>
          <w:lang w:val="fr-FR"/>
        </w:rPr>
        <w:t xml:space="preserve"> </w:t>
      </w:r>
      <w:proofErr w:type="spellStart"/>
      <w:r w:rsidR="00C521AA" w:rsidRPr="00314013">
        <w:rPr>
          <w:rFonts w:ascii="Arial" w:hAnsi="Arial" w:cs="Arial"/>
          <w:sz w:val="22"/>
          <w:szCs w:val="26"/>
          <w:lang w:val="fr-FR"/>
        </w:rPr>
        <w:t>upp</w:t>
      </w:r>
      <w:proofErr w:type="spellEnd"/>
      <w:r w:rsidR="00C521AA" w:rsidRPr="00314013">
        <w:rPr>
          <w:rFonts w:ascii="Arial" w:hAnsi="Arial" w:cs="Arial"/>
          <w:sz w:val="22"/>
          <w:szCs w:val="26"/>
          <w:lang w:val="fr-FR"/>
        </w:rPr>
        <w:t xml:space="preserve"> </w:t>
      </w:r>
      <w:proofErr w:type="spellStart"/>
      <w:r w:rsidR="00C521AA" w:rsidRPr="00314013">
        <w:rPr>
          <w:rFonts w:ascii="Arial" w:hAnsi="Arial" w:cs="Arial"/>
          <w:sz w:val="22"/>
          <w:szCs w:val="26"/>
          <w:lang w:val="fr-FR"/>
        </w:rPr>
        <w:t>Stationen</w:t>
      </w:r>
      <w:proofErr w:type="spellEnd"/>
      <w:r w:rsidR="00C521AA" w:rsidRPr="00314013">
        <w:rPr>
          <w:rFonts w:ascii="Arial" w:hAnsi="Arial" w:cs="Arial"/>
          <w:sz w:val="22"/>
          <w:szCs w:val="26"/>
          <w:lang w:val="fr-FR"/>
        </w:rPr>
        <w:t> », « </w:t>
      </w:r>
      <w:proofErr w:type="spellStart"/>
      <w:r w:rsidR="00C521AA" w:rsidRPr="00314013">
        <w:rPr>
          <w:rFonts w:ascii="Arial" w:hAnsi="Arial" w:cs="Arial"/>
          <w:sz w:val="22"/>
          <w:szCs w:val="26"/>
          <w:lang w:val="fr-FR"/>
        </w:rPr>
        <w:t>Lagnese</w:t>
      </w:r>
      <w:proofErr w:type="spellEnd"/>
      <w:r w:rsidR="00C521AA" w:rsidRPr="00314013">
        <w:rPr>
          <w:rFonts w:ascii="Arial" w:hAnsi="Arial" w:cs="Arial"/>
          <w:sz w:val="22"/>
          <w:szCs w:val="26"/>
          <w:lang w:val="fr-FR"/>
        </w:rPr>
        <w:t xml:space="preserve"> </w:t>
      </w:r>
      <w:proofErr w:type="spellStart"/>
      <w:r w:rsidR="00C521AA" w:rsidRPr="00314013">
        <w:rPr>
          <w:rFonts w:ascii="Arial" w:hAnsi="Arial" w:cs="Arial"/>
          <w:sz w:val="22"/>
          <w:szCs w:val="26"/>
          <w:lang w:val="fr-FR"/>
        </w:rPr>
        <w:t>Happiness</w:t>
      </w:r>
      <w:proofErr w:type="spellEnd"/>
      <w:r w:rsidR="00C521AA" w:rsidRPr="00314013">
        <w:rPr>
          <w:rFonts w:ascii="Arial" w:hAnsi="Arial" w:cs="Arial"/>
          <w:sz w:val="22"/>
          <w:szCs w:val="26"/>
          <w:lang w:val="fr-FR"/>
        </w:rPr>
        <w:t xml:space="preserve"> Station »</w:t>
      </w:r>
    </w:p>
    <w:p w14:paraId="2F419B46" w14:textId="77777777" w:rsidR="00C521AA" w:rsidRPr="00314013" w:rsidRDefault="00C521AA" w:rsidP="00C521AA">
      <w:pPr>
        <w:spacing w:line="276" w:lineRule="auto"/>
        <w:ind w:left="4236" w:hanging="2820"/>
        <w:jc w:val="both"/>
        <w:rPr>
          <w:rFonts w:ascii="Arial" w:hAnsi="Arial" w:cs="Arial"/>
          <w:b/>
          <w:sz w:val="26"/>
          <w:szCs w:val="26"/>
          <w:lang w:val="fr-FR"/>
        </w:rPr>
      </w:pPr>
    </w:p>
    <w:p w14:paraId="4AB6E473" w14:textId="364D3AD7" w:rsidR="0019621B" w:rsidRPr="00314013" w:rsidRDefault="0019621B" w:rsidP="00864380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Shopping</w:t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b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>Trois boutiques</w:t>
      </w:r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 : « </w:t>
      </w:r>
      <w:proofErr w:type="spellStart"/>
      <w:r w:rsidR="00864380" w:rsidRPr="00314013">
        <w:rPr>
          <w:rFonts w:ascii="Arial" w:hAnsi="Arial" w:cs="Arial"/>
          <w:sz w:val="22"/>
          <w:szCs w:val="22"/>
          <w:lang w:val="fr-FR"/>
        </w:rPr>
        <w:t>Snorri´s</w:t>
      </w:r>
      <w:proofErr w:type="spellEnd"/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proofErr w:type="spellStart"/>
      <w:r w:rsidR="00864380" w:rsidRPr="00314013">
        <w:rPr>
          <w:rFonts w:ascii="Arial" w:hAnsi="Arial" w:cs="Arial"/>
          <w:sz w:val="22"/>
          <w:szCs w:val="22"/>
          <w:lang w:val="fr-FR"/>
        </w:rPr>
        <w:t>Grotta</w:t>
      </w:r>
      <w:proofErr w:type="spellEnd"/>
      <w:r w:rsidR="00864380" w:rsidRPr="00314013">
        <w:rPr>
          <w:rFonts w:ascii="Arial" w:hAnsi="Arial" w:cs="Arial"/>
          <w:sz w:val="22"/>
          <w:szCs w:val="22"/>
          <w:lang w:val="fr-FR"/>
        </w:rPr>
        <w:t xml:space="preserve"> » dans l’univers aquatique</w:t>
      </w:r>
      <w:r w:rsidR="008F39EA" w:rsidRPr="00314013">
        <w:rPr>
          <w:rFonts w:ascii="Arial" w:hAnsi="Arial" w:cs="Arial"/>
          <w:sz w:val="22"/>
          <w:szCs w:val="22"/>
          <w:lang w:val="fr-FR"/>
        </w:rPr>
        <w:t xml:space="preserve">, « Rulantica </w:t>
      </w:r>
      <w:proofErr w:type="spellStart"/>
      <w:r w:rsidR="008F39EA" w:rsidRPr="00314013">
        <w:rPr>
          <w:rFonts w:ascii="Arial" w:hAnsi="Arial" w:cs="Arial"/>
          <w:sz w:val="22"/>
          <w:szCs w:val="22"/>
          <w:lang w:val="fr-FR"/>
        </w:rPr>
        <w:t>Market</w:t>
      </w:r>
      <w:proofErr w:type="spellEnd"/>
      <w:r w:rsidR="008F39EA" w:rsidRPr="00314013">
        <w:rPr>
          <w:rFonts w:ascii="Arial" w:hAnsi="Arial" w:cs="Arial"/>
          <w:sz w:val="22"/>
          <w:szCs w:val="22"/>
          <w:lang w:val="fr-FR"/>
        </w:rPr>
        <w:t xml:space="preserve"> » au rez-de-chaussée du hall d’accueil et « Rulantica Galerie » </w:t>
      </w:r>
      <w:r w:rsidR="00864380" w:rsidRPr="00314013">
        <w:rPr>
          <w:rFonts w:ascii="Arial" w:hAnsi="Arial" w:cs="Arial"/>
          <w:sz w:val="22"/>
          <w:szCs w:val="22"/>
          <w:lang w:val="fr-FR"/>
        </w:rPr>
        <w:t>au premier étage du hall d’</w:t>
      </w:r>
      <w:r w:rsidR="008F39EA" w:rsidRPr="00314013">
        <w:rPr>
          <w:rFonts w:ascii="Arial" w:hAnsi="Arial" w:cs="Arial"/>
          <w:sz w:val="22"/>
          <w:szCs w:val="22"/>
          <w:lang w:val="fr-FR"/>
        </w:rPr>
        <w:t>accueil</w:t>
      </w:r>
    </w:p>
    <w:p w14:paraId="6566EB30" w14:textId="77777777" w:rsidR="0019621B" w:rsidRPr="00314013" w:rsidRDefault="0019621B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</w:p>
    <w:p w14:paraId="3859815B" w14:textId="5324B347" w:rsidR="0019621B" w:rsidRPr="00314013" w:rsidRDefault="0019621B" w:rsidP="00D65F9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Places de parking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FD6211" w:rsidRPr="00314013">
        <w:rPr>
          <w:rFonts w:ascii="Arial" w:hAnsi="Arial" w:cs="Arial"/>
          <w:sz w:val="22"/>
          <w:szCs w:val="22"/>
          <w:lang w:val="fr-FR"/>
        </w:rPr>
        <w:t>Plus de 800 places pour voitures</w:t>
      </w:r>
      <w:r w:rsidR="008219F8" w:rsidRPr="00314013">
        <w:rPr>
          <w:rFonts w:ascii="Arial" w:hAnsi="Arial" w:cs="Arial"/>
          <w:sz w:val="22"/>
          <w:szCs w:val="22"/>
          <w:lang w:val="fr-FR"/>
        </w:rPr>
        <w:t xml:space="preserve"> dont 413 </w:t>
      </w:r>
      <w:r w:rsidR="00D86ACC" w:rsidRPr="00314013">
        <w:rPr>
          <w:rFonts w:ascii="Arial" w:hAnsi="Arial" w:cs="Arial"/>
          <w:sz w:val="22"/>
          <w:szCs w:val="22"/>
          <w:lang w:val="fr-FR"/>
        </w:rPr>
        <w:t>couvertes</w:t>
      </w:r>
      <w:r w:rsidR="008848F8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C91847" w:rsidRPr="00314013">
        <w:rPr>
          <w:rFonts w:ascii="Arial" w:hAnsi="Arial" w:cs="Arial"/>
          <w:sz w:val="22"/>
          <w:szCs w:val="22"/>
          <w:lang w:val="fr-FR"/>
        </w:rPr>
        <w:t>(8</w:t>
      </w:r>
      <w:r w:rsidR="00014FB4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8848F8" w:rsidRPr="00314013">
        <w:rPr>
          <w:rFonts w:ascii="Arial" w:hAnsi="Arial" w:cs="Arial"/>
          <w:sz w:val="22"/>
          <w:szCs w:val="22"/>
          <w:lang w:val="fr-FR"/>
        </w:rPr>
        <w:t xml:space="preserve">260 m²) </w:t>
      </w:r>
      <w:r w:rsidR="00D86ACC" w:rsidRPr="00314013">
        <w:rPr>
          <w:rFonts w:ascii="Arial" w:hAnsi="Arial" w:cs="Arial"/>
          <w:sz w:val="22"/>
          <w:szCs w:val="22"/>
          <w:lang w:val="fr-FR"/>
        </w:rPr>
        <w:t>avec 2</w:t>
      </w:r>
      <w:r w:rsidR="00014FB4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D65F9A" w:rsidRPr="00314013">
        <w:rPr>
          <w:rFonts w:ascii="Arial" w:hAnsi="Arial" w:cs="Arial"/>
          <w:sz w:val="22"/>
          <w:szCs w:val="22"/>
          <w:lang w:val="fr-FR"/>
        </w:rPr>
        <w:t>9</w:t>
      </w:r>
      <w:r w:rsidR="004D7605" w:rsidRPr="00314013">
        <w:rPr>
          <w:rFonts w:ascii="Arial" w:hAnsi="Arial" w:cs="Arial"/>
          <w:sz w:val="22"/>
          <w:szCs w:val="22"/>
          <w:lang w:val="fr-FR"/>
        </w:rPr>
        <w:t>98</w:t>
      </w:r>
      <w:r w:rsidR="00D65F9A" w:rsidRPr="00314013">
        <w:rPr>
          <w:rFonts w:ascii="Arial" w:hAnsi="Arial" w:cs="Arial"/>
          <w:sz w:val="22"/>
          <w:szCs w:val="22"/>
          <w:lang w:val="fr-FR"/>
        </w:rPr>
        <w:t xml:space="preserve"> panneaux photovoltaïques</w:t>
      </w:r>
      <w:r w:rsidR="008219F8" w:rsidRPr="00314013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1169C487" w14:textId="483BD349" w:rsidR="000F65CC" w:rsidRPr="00314013" w:rsidRDefault="00516775" w:rsidP="000F65CC">
      <w:pPr>
        <w:spacing w:line="288" w:lineRule="auto"/>
        <w:ind w:left="3539" w:firstLine="708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>Tarif p</w:t>
      </w:r>
      <w:r w:rsidR="000F65CC" w:rsidRPr="00314013">
        <w:rPr>
          <w:rFonts w:ascii="Arial" w:hAnsi="Arial" w:cs="Arial"/>
          <w:sz w:val="22"/>
          <w:szCs w:val="22"/>
          <w:lang w:val="fr-FR"/>
        </w:rPr>
        <w:t xml:space="preserve">arking (par jour et par </w:t>
      </w:r>
      <w:r w:rsidR="002A5A92" w:rsidRPr="00314013">
        <w:rPr>
          <w:rFonts w:ascii="Arial" w:hAnsi="Arial" w:cs="Arial"/>
          <w:sz w:val="22"/>
          <w:szCs w:val="22"/>
          <w:lang w:val="fr-FR"/>
        </w:rPr>
        <w:t xml:space="preserve">véhicule) : </w:t>
      </w:r>
      <w:r w:rsidR="000F65CC" w:rsidRPr="00314013">
        <w:rPr>
          <w:rFonts w:ascii="Arial" w:hAnsi="Arial" w:cs="Arial"/>
          <w:sz w:val="22"/>
          <w:szCs w:val="22"/>
          <w:lang w:val="fr-FR"/>
        </w:rPr>
        <w:t>7,00€</w:t>
      </w:r>
    </w:p>
    <w:p w14:paraId="49E5D6AF" w14:textId="77777777" w:rsidR="000F65CC" w:rsidRPr="00314013" w:rsidRDefault="000F65CC" w:rsidP="00D65F9A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</w:p>
    <w:p w14:paraId="722FCFF1" w14:textId="3B0567BB" w:rsidR="0019621B" w:rsidRPr="00314013" w:rsidRDefault="00FD6211" w:rsidP="0019621B">
      <w:pPr>
        <w:spacing w:line="276" w:lineRule="auto"/>
        <w:ind w:left="1416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Emplois créés</w:t>
      </w:r>
      <w:r w:rsidR="0019621B" w:rsidRPr="00314013">
        <w:rPr>
          <w:rFonts w:ascii="Arial" w:hAnsi="Arial" w:cs="Arial"/>
          <w:sz w:val="22"/>
          <w:szCs w:val="22"/>
          <w:lang w:val="fr-FR"/>
        </w:rPr>
        <w:tab/>
      </w:r>
      <w:r w:rsidR="0019621B" w:rsidRPr="00314013">
        <w:rPr>
          <w:rFonts w:ascii="Arial" w:hAnsi="Arial" w:cs="Arial"/>
          <w:sz w:val="22"/>
          <w:szCs w:val="22"/>
          <w:lang w:val="fr-FR"/>
        </w:rPr>
        <w:tab/>
      </w:r>
      <w:r w:rsidR="00CD2397" w:rsidRPr="00314013">
        <w:rPr>
          <w:rFonts w:ascii="Arial" w:hAnsi="Arial" w:cs="Arial"/>
          <w:sz w:val="22"/>
          <w:szCs w:val="22"/>
          <w:lang w:val="fr-FR"/>
        </w:rPr>
        <w:t>300</w:t>
      </w:r>
      <w:r w:rsidR="0037543C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A47189" w:rsidRPr="00314013">
        <w:rPr>
          <w:rFonts w:ascii="Arial" w:hAnsi="Arial" w:cs="Arial"/>
          <w:sz w:val="22"/>
          <w:szCs w:val="22"/>
          <w:lang w:val="fr-FR"/>
        </w:rPr>
        <w:t>nouveaux emplois</w:t>
      </w:r>
    </w:p>
    <w:p w14:paraId="2F494571" w14:textId="77777777" w:rsidR="0019621B" w:rsidRPr="00314013" w:rsidRDefault="0019621B" w:rsidP="0019621B">
      <w:pPr>
        <w:spacing w:line="276" w:lineRule="auto"/>
        <w:ind w:left="1416"/>
        <w:rPr>
          <w:rFonts w:ascii="Arial" w:hAnsi="Arial" w:cs="Arial"/>
          <w:sz w:val="22"/>
          <w:szCs w:val="22"/>
          <w:lang w:val="fr-FR"/>
        </w:rPr>
      </w:pPr>
    </w:p>
    <w:p w14:paraId="149A7CFC" w14:textId="79F47CD7" w:rsidR="00C5306F" w:rsidRPr="00314013" w:rsidRDefault="0019621B" w:rsidP="006F6C1F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Écologie</w:t>
      </w: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8F39EA" w:rsidRPr="00314013">
        <w:rPr>
          <w:rFonts w:ascii="Arial" w:hAnsi="Arial" w:cs="Arial"/>
          <w:sz w:val="22"/>
          <w:szCs w:val="22"/>
          <w:lang w:val="fr-FR"/>
        </w:rPr>
        <w:t>Utilisa</w:t>
      </w:r>
      <w:r w:rsidR="007F2F3B" w:rsidRPr="00314013">
        <w:rPr>
          <w:rFonts w:ascii="Arial" w:hAnsi="Arial" w:cs="Arial"/>
          <w:sz w:val="22"/>
          <w:szCs w:val="22"/>
          <w:lang w:val="fr-FR"/>
        </w:rPr>
        <w:t xml:space="preserve">tion de technologies innovantes, </w:t>
      </w:r>
      <w:r w:rsidR="00C521AA" w:rsidRPr="00314013">
        <w:rPr>
          <w:rFonts w:ascii="Arial" w:hAnsi="Arial" w:cs="Arial"/>
          <w:sz w:val="22"/>
          <w:szCs w:val="22"/>
          <w:lang w:val="fr-FR"/>
        </w:rPr>
        <w:t xml:space="preserve">comme par exemple les </w:t>
      </w:r>
      <w:proofErr w:type="spellStart"/>
      <w:r w:rsidR="00C521AA" w:rsidRPr="00314013">
        <w:rPr>
          <w:rFonts w:ascii="Arial" w:hAnsi="Arial" w:cs="Arial"/>
          <w:sz w:val="22"/>
          <w:szCs w:val="22"/>
          <w:lang w:val="fr-FR"/>
        </w:rPr>
        <w:t>carports</w:t>
      </w:r>
      <w:proofErr w:type="spellEnd"/>
      <w:r w:rsidR="004D40A1" w:rsidRPr="00314013">
        <w:rPr>
          <w:rFonts w:ascii="Arial" w:hAnsi="Arial" w:cs="Arial"/>
          <w:sz w:val="22"/>
          <w:szCs w:val="22"/>
          <w:lang w:val="fr-FR"/>
        </w:rPr>
        <w:t xml:space="preserve"> photovoltaï</w:t>
      </w:r>
      <w:r w:rsidR="00C04E2C" w:rsidRPr="00314013">
        <w:rPr>
          <w:rFonts w:ascii="Arial" w:hAnsi="Arial" w:cs="Arial"/>
          <w:sz w:val="22"/>
          <w:szCs w:val="22"/>
          <w:lang w:val="fr-FR"/>
        </w:rPr>
        <w:t>ques</w:t>
      </w:r>
      <w:r w:rsidR="00C521AA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="001B5BCA" w:rsidRPr="00314013">
        <w:rPr>
          <w:rFonts w:ascii="Arial" w:hAnsi="Arial" w:cs="Arial"/>
          <w:sz w:val="22"/>
          <w:szCs w:val="22"/>
          <w:lang w:val="fr-FR"/>
        </w:rPr>
        <w:t>dont la production annuelle estimée est d’environ 1,1 million de kWh</w:t>
      </w:r>
    </w:p>
    <w:p w14:paraId="33663F10" w14:textId="77777777" w:rsidR="00C521AA" w:rsidRPr="00314013" w:rsidRDefault="00C521AA" w:rsidP="006F6C1F">
      <w:pPr>
        <w:spacing w:line="276" w:lineRule="auto"/>
        <w:ind w:left="4236" w:hanging="2820"/>
        <w:jc w:val="both"/>
        <w:rPr>
          <w:rFonts w:ascii="Arial" w:hAnsi="Arial" w:cs="Arial"/>
          <w:sz w:val="10"/>
          <w:szCs w:val="10"/>
          <w:lang w:val="fr-FR"/>
        </w:rPr>
      </w:pPr>
    </w:p>
    <w:p w14:paraId="748E257F" w14:textId="5D34CC30" w:rsidR="00C521AA" w:rsidRPr="00314013" w:rsidRDefault="00C521AA" w:rsidP="006F6C1F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91323A" w:rsidRPr="00314013">
        <w:rPr>
          <w:rFonts w:ascii="Arial" w:hAnsi="Arial" w:cs="Arial"/>
          <w:sz w:val="22"/>
          <w:szCs w:val="22"/>
          <w:lang w:val="fr-FR"/>
        </w:rPr>
        <w:t xml:space="preserve">De nombreuses mesures écologiques compensatoires : pavillon </w:t>
      </w:r>
      <w:r w:rsidR="00290DC8" w:rsidRPr="00314013">
        <w:rPr>
          <w:rFonts w:ascii="Arial" w:hAnsi="Arial" w:cs="Arial"/>
          <w:sz w:val="22"/>
          <w:szCs w:val="22"/>
          <w:lang w:val="fr-FR"/>
        </w:rPr>
        <w:t>pour</w:t>
      </w:r>
      <w:r w:rsidR="0091323A" w:rsidRPr="00314013">
        <w:rPr>
          <w:rFonts w:ascii="Arial" w:hAnsi="Arial" w:cs="Arial"/>
          <w:sz w:val="22"/>
          <w:szCs w:val="22"/>
          <w:lang w:val="fr-FR"/>
        </w:rPr>
        <w:t xml:space="preserve"> abeilles, corridors biologiques et </w:t>
      </w:r>
      <w:r w:rsidR="00652F33" w:rsidRPr="00314013">
        <w:rPr>
          <w:rFonts w:ascii="Arial" w:hAnsi="Arial" w:cs="Arial"/>
          <w:sz w:val="22"/>
          <w:szCs w:val="22"/>
          <w:lang w:val="fr-FR"/>
        </w:rPr>
        <w:t xml:space="preserve">biotope pour amphibiens, plantation de 2 000 arbres, 18 000 </w:t>
      </w:r>
      <w:r w:rsidR="0004746C" w:rsidRPr="00314013">
        <w:rPr>
          <w:rFonts w:ascii="Arial" w:hAnsi="Arial" w:cs="Arial"/>
          <w:sz w:val="22"/>
          <w:szCs w:val="22"/>
          <w:lang w:val="fr-FR"/>
        </w:rPr>
        <w:t>arbustes</w:t>
      </w:r>
      <w:r w:rsidR="009B2699" w:rsidRPr="00314013">
        <w:rPr>
          <w:rFonts w:ascii="Arial" w:hAnsi="Arial" w:cs="Arial"/>
          <w:sz w:val="22"/>
          <w:szCs w:val="22"/>
          <w:lang w:val="fr-FR"/>
        </w:rPr>
        <w:t xml:space="preserve"> sauvages et 60 000 fleurs</w:t>
      </w:r>
    </w:p>
    <w:p w14:paraId="1B31A796" w14:textId="77777777" w:rsidR="00B94B29" w:rsidRPr="00314013" w:rsidRDefault="00B94B29" w:rsidP="006F6C1F">
      <w:pPr>
        <w:spacing w:line="276" w:lineRule="auto"/>
        <w:ind w:left="4236" w:hanging="2820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AADBB41" w14:textId="524A182A" w:rsidR="00346554" w:rsidRPr="00314013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b/>
          <w:sz w:val="22"/>
          <w:szCs w:val="22"/>
          <w:lang w:val="fr-FR"/>
        </w:rPr>
        <w:t>Contact</w:t>
      </w:r>
      <w:r w:rsidR="008F1303" w:rsidRPr="00314013">
        <w:rPr>
          <w:rFonts w:ascii="Arial" w:hAnsi="Arial" w:cs="Arial"/>
          <w:sz w:val="22"/>
          <w:szCs w:val="22"/>
          <w:lang w:val="fr-FR"/>
        </w:rPr>
        <w:tab/>
        <w:t>Site i</w:t>
      </w:r>
      <w:r w:rsidRPr="00314013">
        <w:rPr>
          <w:rFonts w:ascii="Arial" w:hAnsi="Arial" w:cs="Arial"/>
          <w:sz w:val="22"/>
          <w:szCs w:val="22"/>
          <w:lang w:val="fr-FR"/>
        </w:rPr>
        <w:t>nternet : rulantica.fr</w:t>
      </w:r>
    </w:p>
    <w:p w14:paraId="35F56E2D" w14:textId="06B6ADEF" w:rsidR="00346554" w:rsidRPr="00314013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E-Mail : </w:t>
      </w:r>
      <w:r w:rsidR="00C04E2C" w:rsidRPr="00314013">
        <w:rPr>
          <w:rFonts w:ascii="Arial" w:hAnsi="Arial" w:cs="Arial"/>
          <w:sz w:val="22"/>
          <w:szCs w:val="22"/>
          <w:lang w:val="fr-FR"/>
        </w:rPr>
        <w:t>info@rulantica.de</w:t>
      </w:r>
    </w:p>
    <w:p w14:paraId="5B8279DB" w14:textId="3789A8B7" w:rsidR="00C04E2C" w:rsidRPr="00314013" w:rsidRDefault="00C04E2C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  <w:t xml:space="preserve">Site internet interactif : </w:t>
      </w:r>
      <w:bookmarkStart w:id="1" w:name="_Hlk9241863"/>
      <w:r w:rsidRPr="00314013">
        <w:rPr>
          <w:rFonts w:ascii="Arial" w:hAnsi="Arial" w:cs="Arial"/>
          <w:sz w:val="22"/>
          <w:szCs w:val="22"/>
          <w:lang w:val="fr-FR"/>
        </w:rPr>
        <w:t>explore-rulantica.</w:t>
      </w:r>
      <w:bookmarkEnd w:id="1"/>
      <w:r w:rsidRPr="00314013">
        <w:rPr>
          <w:rFonts w:ascii="Arial" w:hAnsi="Arial" w:cs="Arial"/>
          <w:sz w:val="22"/>
          <w:szCs w:val="22"/>
          <w:lang w:val="fr-FR"/>
        </w:rPr>
        <w:t>de/</w:t>
      </w:r>
      <w:proofErr w:type="spellStart"/>
      <w:r w:rsidRPr="00314013">
        <w:rPr>
          <w:rFonts w:ascii="Arial" w:hAnsi="Arial" w:cs="Arial"/>
          <w:sz w:val="22"/>
          <w:szCs w:val="22"/>
          <w:lang w:val="fr-FR"/>
        </w:rPr>
        <w:t>fr</w:t>
      </w:r>
      <w:proofErr w:type="spellEnd"/>
    </w:p>
    <w:p w14:paraId="371A4C5F" w14:textId="5C0DAE34" w:rsidR="00C04E2C" w:rsidRPr="00314013" w:rsidRDefault="00C04E2C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  <w:t>Billetterie : tickets.rulantica.</w:t>
      </w:r>
      <w:r w:rsidR="00014FB4" w:rsidRPr="00314013">
        <w:rPr>
          <w:rFonts w:ascii="Arial" w:hAnsi="Arial" w:cs="Arial"/>
          <w:sz w:val="22"/>
          <w:szCs w:val="22"/>
          <w:lang w:val="fr-FR"/>
        </w:rPr>
        <w:t>fr</w:t>
      </w:r>
    </w:p>
    <w:p w14:paraId="23908BB7" w14:textId="3B4E2B71" w:rsidR="00346554" w:rsidRPr="00DA2FDD" w:rsidRDefault="00346554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314013">
        <w:rPr>
          <w:rFonts w:ascii="Arial" w:hAnsi="Arial" w:cs="Arial"/>
          <w:sz w:val="22"/>
          <w:szCs w:val="22"/>
          <w:lang w:val="fr-FR"/>
        </w:rPr>
        <w:tab/>
      </w:r>
      <w:r w:rsidR="00EC5CFE" w:rsidRPr="00314013">
        <w:rPr>
          <w:rFonts w:ascii="Arial" w:hAnsi="Arial" w:cs="Arial"/>
          <w:sz w:val="22"/>
          <w:szCs w:val="22"/>
          <w:lang w:val="fr-FR"/>
        </w:rPr>
        <w:t>Tel : 00 49 7</w:t>
      </w:r>
      <w:r w:rsidRPr="00314013">
        <w:rPr>
          <w:rFonts w:ascii="Arial" w:hAnsi="Arial" w:cs="Arial"/>
          <w:sz w:val="22"/>
          <w:szCs w:val="22"/>
          <w:lang w:val="fr-FR"/>
        </w:rPr>
        <w:t>8</w:t>
      </w:r>
      <w:r w:rsidR="00EC5CFE" w:rsidRPr="00314013">
        <w:rPr>
          <w:rFonts w:ascii="Arial" w:hAnsi="Arial" w:cs="Arial"/>
          <w:sz w:val="22"/>
          <w:szCs w:val="22"/>
          <w:lang w:val="fr-FR"/>
        </w:rPr>
        <w:t xml:space="preserve"> </w:t>
      </w:r>
      <w:r w:rsidRPr="00314013">
        <w:rPr>
          <w:rFonts w:ascii="Arial" w:hAnsi="Arial" w:cs="Arial"/>
          <w:sz w:val="22"/>
          <w:szCs w:val="22"/>
          <w:lang w:val="fr-FR"/>
        </w:rPr>
        <w:t>22 77 66 55</w:t>
      </w:r>
    </w:p>
    <w:p w14:paraId="7B4CBD60" w14:textId="7D283862" w:rsidR="00346554" w:rsidRPr="008F1303" w:rsidRDefault="00EC5CFE" w:rsidP="00346554">
      <w:pPr>
        <w:spacing w:line="276" w:lineRule="auto"/>
        <w:ind w:left="4236" w:hanging="2820"/>
        <w:jc w:val="both"/>
        <w:rPr>
          <w:rFonts w:ascii="Arial" w:hAnsi="Arial" w:cs="Arial"/>
          <w:sz w:val="22"/>
          <w:szCs w:val="22"/>
          <w:lang w:val="fr-FR"/>
        </w:rPr>
      </w:pPr>
      <w:r w:rsidRPr="00DA2FDD">
        <w:rPr>
          <w:rFonts w:ascii="Arial" w:hAnsi="Arial" w:cs="Arial"/>
          <w:sz w:val="22"/>
          <w:szCs w:val="22"/>
          <w:lang w:val="fr-FR"/>
        </w:rPr>
        <w:tab/>
      </w:r>
    </w:p>
    <w:p w14:paraId="588EC77D" w14:textId="188719B9" w:rsidR="00651410" w:rsidRPr="0019621B" w:rsidRDefault="00651410" w:rsidP="00651410">
      <w:pPr>
        <w:tabs>
          <w:tab w:val="left" w:pos="1426"/>
        </w:tabs>
        <w:rPr>
          <w:color w:val="000000" w:themeColor="text1"/>
          <w:lang w:val="fr-FR"/>
        </w:rPr>
      </w:pPr>
    </w:p>
    <w:sectPr w:rsidR="00651410" w:rsidRPr="0019621B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800BF" w14:textId="77777777" w:rsidR="008D41F2" w:rsidRDefault="008D41F2">
      <w:r>
        <w:separator/>
      </w:r>
    </w:p>
  </w:endnote>
  <w:endnote w:type="continuationSeparator" w:id="0">
    <w:p w14:paraId="08BDBF3F" w14:textId="77777777" w:rsidR="008D41F2" w:rsidRDefault="008D4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F32F0" w14:textId="77777777" w:rsidR="008D41F2" w:rsidRDefault="008D41F2">
      <w:r>
        <w:separator/>
      </w:r>
    </w:p>
  </w:footnote>
  <w:footnote w:type="continuationSeparator" w:id="0">
    <w:p w14:paraId="1681F234" w14:textId="77777777" w:rsidR="008D41F2" w:rsidRDefault="008D4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w14:anchorId="5AF7512A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4FB4"/>
    <w:rsid w:val="00015396"/>
    <w:rsid w:val="000161E1"/>
    <w:rsid w:val="00017532"/>
    <w:rsid w:val="00027284"/>
    <w:rsid w:val="0003043B"/>
    <w:rsid w:val="00033FB5"/>
    <w:rsid w:val="00047322"/>
    <w:rsid w:val="0004746C"/>
    <w:rsid w:val="000525BC"/>
    <w:rsid w:val="0005501F"/>
    <w:rsid w:val="00063B01"/>
    <w:rsid w:val="00067B18"/>
    <w:rsid w:val="00071043"/>
    <w:rsid w:val="00072D27"/>
    <w:rsid w:val="0008689A"/>
    <w:rsid w:val="000961E1"/>
    <w:rsid w:val="000A314B"/>
    <w:rsid w:val="000B6634"/>
    <w:rsid w:val="000C290F"/>
    <w:rsid w:val="000C49C5"/>
    <w:rsid w:val="000C5519"/>
    <w:rsid w:val="000C7E59"/>
    <w:rsid w:val="000D042A"/>
    <w:rsid w:val="000F65CC"/>
    <w:rsid w:val="000F67FA"/>
    <w:rsid w:val="00105D01"/>
    <w:rsid w:val="00105D1F"/>
    <w:rsid w:val="001200CD"/>
    <w:rsid w:val="00131601"/>
    <w:rsid w:val="00132247"/>
    <w:rsid w:val="001356C0"/>
    <w:rsid w:val="00144912"/>
    <w:rsid w:val="00173017"/>
    <w:rsid w:val="00173EDF"/>
    <w:rsid w:val="00174F2C"/>
    <w:rsid w:val="00181D4E"/>
    <w:rsid w:val="0018793A"/>
    <w:rsid w:val="001924FA"/>
    <w:rsid w:val="00195D16"/>
    <w:rsid w:val="0019621B"/>
    <w:rsid w:val="001A0B34"/>
    <w:rsid w:val="001A3028"/>
    <w:rsid w:val="001A6242"/>
    <w:rsid w:val="001B1CE6"/>
    <w:rsid w:val="001B52E4"/>
    <w:rsid w:val="001B5BCA"/>
    <w:rsid w:val="001C1233"/>
    <w:rsid w:val="001C149D"/>
    <w:rsid w:val="001C1798"/>
    <w:rsid w:val="001C1A8E"/>
    <w:rsid w:val="001D1C83"/>
    <w:rsid w:val="001E0BD5"/>
    <w:rsid w:val="001E4282"/>
    <w:rsid w:val="001E5471"/>
    <w:rsid w:val="001E5AE6"/>
    <w:rsid w:val="001E5FEA"/>
    <w:rsid w:val="001F0A80"/>
    <w:rsid w:val="001F1764"/>
    <w:rsid w:val="00200935"/>
    <w:rsid w:val="00201BE5"/>
    <w:rsid w:val="0020218E"/>
    <w:rsid w:val="00204458"/>
    <w:rsid w:val="00206171"/>
    <w:rsid w:val="002107A9"/>
    <w:rsid w:val="002141F2"/>
    <w:rsid w:val="00216754"/>
    <w:rsid w:val="0021754B"/>
    <w:rsid w:val="00217A1D"/>
    <w:rsid w:val="00220CD6"/>
    <w:rsid w:val="00223827"/>
    <w:rsid w:val="002278C4"/>
    <w:rsid w:val="00232FDB"/>
    <w:rsid w:val="00233AE2"/>
    <w:rsid w:val="002354BD"/>
    <w:rsid w:val="00241362"/>
    <w:rsid w:val="002424C6"/>
    <w:rsid w:val="00242C06"/>
    <w:rsid w:val="00246CB5"/>
    <w:rsid w:val="00246E04"/>
    <w:rsid w:val="00254F00"/>
    <w:rsid w:val="00265D09"/>
    <w:rsid w:val="002660B9"/>
    <w:rsid w:val="00266243"/>
    <w:rsid w:val="00270040"/>
    <w:rsid w:val="00270FFB"/>
    <w:rsid w:val="002717D7"/>
    <w:rsid w:val="00276F1C"/>
    <w:rsid w:val="00277499"/>
    <w:rsid w:val="00290DC8"/>
    <w:rsid w:val="00295A65"/>
    <w:rsid w:val="0029714B"/>
    <w:rsid w:val="002A5A92"/>
    <w:rsid w:val="002A624B"/>
    <w:rsid w:val="002B1CC4"/>
    <w:rsid w:val="002B219D"/>
    <w:rsid w:val="002B4206"/>
    <w:rsid w:val="002B77D8"/>
    <w:rsid w:val="002E0941"/>
    <w:rsid w:val="002E1E1A"/>
    <w:rsid w:val="002F374C"/>
    <w:rsid w:val="002F67E8"/>
    <w:rsid w:val="003070C0"/>
    <w:rsid w:val="00314013"/>
    <w:rsid w:val="00321E02"/>
    <w:rsid w:val="0032462B"/>
    <w:rsid w:val="00330D44"/>
    <w:rsid w:val="00335A3D"/>
    <w:rsid w:val="00340C54"/>
    <w:rsid w:val="00346554"/>
    <w:rsid w:val="003552B1"/>
    <w:rsid w:val="00355E98"/>
    <w:rsid w:val="00357F75"/>
    <w:rsid w:val="003613A6"/>
    <w:rsid w:val="0036262B"/>
    <w:rsid w:val="003647F9"/>
    <w:rsid w:val="003668F2"/>
    <w:rsid w:val="00373EBC"/>
    <w:rsid w:val="00374AED"/>
    <w:rsid w:val="0037543C"/>
    <w:rsid w:val="00376740"/>
    <w:rsid w:val="00382CB7"/>
    <w:rsid w:val="00386873"/>
    <w:rsid w:val="00386A35"/>
    <w:rsid w:val="00395B56"/>
    <w:rsid w:val="003A554C"/>
    <w:rsid w:val="003B275F"/>
    <w:rsid w:val="003B4A1D"/>
    <w:rsid w:val="003B6FBC"/>
    <w:rsid w:val="003C07E7"/>
    <w:rsid w:val="003C1AA9"/>
    <w:rsid w:val="003C1F4D"/>
    <w:rsid w:val="003C3D2C"/>
    <w:rsid w:val="003C5768"/>
    <w:rsid w:val="003E3923"/>
    <w:rsid w:val="003E793E"/>
    <w:rsid w:val="003F2D36"/>
    <w:rsid w:val="00404D5E"/>
    <w:rsid w:val="00412B8F"/>
    <w:rsid w:val="00417CA8"/>
    <w:rsid w:val="004204A7"/>
    <w:rsid w:val="00420AA4"/>
    <w:rsid w:val="00421F2A"/>
    <w:rsid w:val="00425507"/>
    <w:rsid w:val="00426A22"/>
    <w:rsid w:val="004276A5"/>
    <w:rsid w:val="00427762"/>
    <w:rsid w:val="00432E59"/>
    <w:rsid w:val="0043335C"/>
    <w:rsid w:val="00450437"/>
    <w:rsid w:val="0046180A"/>
    <w:rsid w:val="0046211D"/>
    <w:rsid w:val="00471866"/>
    <w:rsid w:val="00471899"/>
    <w:rsid w:val="00471F6D"/>
    <w:rsid w:val="00477FF5"/>
    <w:rsid w:val="00480557"/>
    <w:rsid w:val="00482ADA"/>
    <w:rsid w:val="004869EE"/>
    <w:rsid w:val="0048767F"/>
    <w:rsid w:val="00493A39"/>
    <w:rsid w:val="004A0650"/>
    <w:rsid w:val="004A28BE"/>
    <w:rsid w:val="004B10CE"/>
    <w:rsid w:val="004B3941"/>
    <w:rsid w:val="004B7EAF"/>
    <w:rsid w:val="004C1A44"/>
    <w:rsid w:val="004C5845"/>
    <w:rsid w:val="004D40A1"/>
    <w:rsid w:val="004D7605"/>
    <w:rsid w:val="004E03D4"/>
    <w:rsid w:val="004E4264"/>
    <w:rsid w:val="004E48AA"/>
    <w:rsid w:val="004E4B12"/>
    <w:rsid w:val="004F04EB"/>
    <w:rsid w:val="004F15DD"/>
    <w:rsid w:val="00503B34"/>
    <w:rsid w:val="005103BB"/>
    <w:rsid w:val="00516775"/>
    <w:rsid w:val="00517611"/>
    <w:rsid w:val="005275F5"/>
    <w:rsid w:val="00533514"/>
    <w:rsid w:val="005351C7"/>
    <w:rsid w:val="005415ED"/>
    <w:rsid w:val="0054519A"/>
    <w:rsid w:val="00546E63"/>
    <w:rsid w:val="00550F82"/>
    <w:rsid w:val="00551E74"/>
    <w:rsid w:val="005522E3"/>
    <w:rsid w:val="0055680C"/>
    <w:rsid w:val="005667A7"/>
    <w:rsid w:val="00567644"/>
    <w:rsid w:val="00570487"/>
    <w:rsid w:val="00581D25"/>
    <w:rsid w:val="00590BBA"/>
    <w:rsid w:val="00591C3F"/>
    <w:rsid w:val="00592FBE"/>
    <w:rsid w:val="0059507C"/>
    <w:rsid w:val="005A102E"/>
    <w:rsid w:val="005A1917"/>
    <w:rsid w:val="005A1988"/>
    <w:rsid w:val="005B0F3F"/>
    <w:rsid w:val="005B7F08"/>
    <w:rsid w:val="005C15F6"/>
    <w:rsid w:val="005C27A7"/>
    <w:rsid w:val="005C4807"/>
    <w:rsid w:val="005C52B9"/>
    <w:rsid w:val="005C7175"/>
    <w:rsid w:val="005F5574"/>
    <w:rsid w:val="00601C17"/>
    <w:rsid w:val="0060391D"/>
    <w:rsid w:val="00605650"/>
    <w:rsid w:val="00620858"/>
    <w:rsid w:val="00621025"/>
    <w:rsid w:val="0062611C"/>
    <w:rsid w:val="006317AF"/>
    <w:rsid w:val="00635A3A"/>
    <w:rsid w:val="0064141F"/>
    <w:rsid w:val="00644E7A"/>
    <w:rsid w:val="00651410"/>
    <w:rsid w:val="00652F33"/>
    <w:rsid w:val="006758F2"/>
    <w:rsid w:val="006767A8"/>
    <w:rsid w:val="00687CED"/>
    <w:rsid w:val="0069088D"/>
    <w:rsid w:val="00696F16"/>
    <w:rsid w:val="006A1EC5"/>
    <w:rsid w:val="006A29BD"/>
    <w:rsid w:val="006B0B79"/>
    <w:rsid w:val="006B24AE"/>
    <w:rsid w:val="006C0453"/>
    <w:rsid w:val="006C5495"/>
    <w:rsid w:val="006C5EF3"/>
    <w:rsid w:val="006C659A"/>
    <w:rsid w:val="006D03FD"/>
    <w:rsid w:val="006D3AC5"/>
    <w:rsid w:val="006E79AB"/>
    <w:rsid w:val="006F56DC"/>
    <w:rsid w:val="006F58C2"/>
    <w:rsid w:val="006F6C1F"/>
    <w:rsid w:val="006F6E19"/>
    <w:rsid w:val="00700BA9"/>
    <w:rsid w:val="00701FF5"/>
    <w:rsid w:val="00702548"/>
    <w:rsid w:val="0071774B"/>
    <w:rsid w:val="00721D52"/>
    <w:rsid w:val="007222E9"/>
    <w:rsid w:val="007338F0"/>
    <w:rsid w:val="00735E54"/>
    <w:rsid w:val="00742FD4"/>
    <w:rsid w:val="007436EE"/>
    <w:rsid w:val="00744E22"/>
    <w:rsid w:val="00745775"/>
    <w:rsid w:val="00746653"/>
    <w:rsid w:val="007531B9"/>
    <w:rsid w:val="00753944"/>
    <w:rsid w:val="007636C0"/>
    <w:rsid w:val="00763DE0"/>
    <w:rsid w:val="00764981"/>
    <w:rsid w:val="00766933"/>
    <w:rsid w:val="00766F50"/>
    <w:rsid w:val="007740EE"/>
    <w:rsid w:val="007742BC"/>
    <w:rsid w:val="00775534"/>
    <w:rsid w:val="00776EC0"/>
    <w:rsid w:val="00782D8C"/>
    <w:rsid w:val="007832C6"/>
    <w:rsid w:val="007832E7"/>
    <w:rsid w:val="007912DB"/>
    <w:rsid w:val="00791B01"/>
    <w:rsid w:val="00792262"/>
    <w:rsid w:val="007A051C"/>
    <w:rsid w:val="007A5BD8"/>
    <w:rsid w:val="007B40EC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270A"/>
    <w:rsid w:val="007F2F3B"/>
    <w:rsid w:val="00804778"/>
    <w:rsid w:val="008219F8"/>
    <w:rsid w:val="008224FF"/>
    <w:rsid w:val="00827CD1"/>
    <w:rsid w:val="00831E9C"/>
    <w:rsid w:val="00836E9D"/>
    <w:rsid w:val="00843E2C"/>
    <w:rsid w:val="00853351"/>
    <w:rsid w:val="0085339A"/>
    <w:rsid w:val="00864380"/>
    <w:rsid w:val="00864741"/>
    <w:rsid w:val="00864A55"/>
    <w:rsid w:val="00874507"/>
    <w:rsid w:val="008764D6"/>
    <w:rsid w:val="008822B6"/>
    <w:rsid w:val="008848F8"/>
    <w:rsid w:val="00893D2E"/>
    <w:rsid w:val="00895C5D"/>
    <w:rsid w:val="008A70EF"/>
    <w:rsid w:val="008B7F60"/>
    <w:rsid w:val="008C0378"/>
    <w:rsid w:val="008C15C4"/>
    <w:rsid w:val="008C19FB"/>
    <w:rsid w:val="008C649C"/>
    <w:rsid w:val="008D13D5"/>
    <w:rsid w:val="008D1811"/>
    <w:rsid w:val="008D2C1A"/>
    <w:rsid w:val="008D41F2"/>
    <w:rsid w:val="008D65D5"/>
    <w:rsid w:val="008E1D37"/>
    <w:rsid w:val="008E4C6A"/>
    <w:rsid w:val="008F1303"/>
    <w:rsid w:val="008F1D4C"/>
    <w:rsid w:val="008F39EA"/>
    <w:rsid w:val="008F5CEE"/>
    <w:rsid w:val="008F60B8"/>
    <w:rsid w:val="008F7F2C"/>
    <w:rsid w:val="00905A9C"/>
    <w:rsid w:val="00906D28"/>
    <w:rsid w:val="00907B45"/>
    <w:rsid w:val="00911ADA"/>
    <w:rsid w:val="0091323A"/>
    <w:rsid w:val="009252A7"/>
    <w:rsid w:val="00934489"/>
    <w:rsid w:val="0094518D"/>
    <w:rsid w:val="0094620B"/>
    <w:rsid w:val="00947F91"/>
    <w:rsid w:val="0095261C"/>
    <w:rsid w:val="0095720A"/>
    <w:rsid w:val="00967EE6"/>
    <w:rsid w:val="009762F8"/>
    <w:rsid w:val="009767F9"/>
    <w:rsid w:val="009807C4"/>
    <w:rsid w:val="009811E7"/>
    <w:rsid w:val="009848B5"/>
    <w:rsid w:val="00986FB2"/>
    <w:rsid w:val="0099200E"/>
    <w:rsid w:val="0099312E"/>
    <w:rsid w:val="009932D5"/>
    <w:rsid w:val="00993CE7"/>
    <w:rsid w:val="0099526C"/>
    <w:rsid w:val="00995E7B"/>
    <w:rsid w:val="009A0158"/>
    <w:rsid w:val="009A4A71"/>
    <w:rsid w:val="009A6E0F"/>
    <w:rsid w:val="009B2699"/>
    <w:rsid w:val="009B31E4"/>
    <w:rsid w:val="009B3BA6"/>
    <w:rsid w:val="009B410A"/>
    <w:rsid w:val="009B4E0C"/>
    <w:rsid w:val="009C1FEF"/>
    <w:rsid w:val="009C30C4"/>
    <w:rsid w:val="009C65C1"/>
    <w:rsid w:val="009D40CA"/>
    <w:rsid w:val="009E5BB7"/>
    <w:rsid w:val="009E65EB"/>
    <w:rsid w:val="009E6E00"/>
    <w:rsid w:val="009F6D00"/>
    <w:rsid w:val="009F73E9"/>
    <w:rsid w:val="00A106AA"/>
    <w:rsid w:val="00A2302E"/>
    <w:rsid w:val="00A25406"/>
    <w:rsid w:val="00A26EC7"/>
    <w:rsid w:val="00A32874"/>
    <w:rsid w:val="00A37B96"/>
    <w:rsid w:val="00A41749"/>
    <w:rsid w:val="00A47189"/>
    <w:rsid w:val="00A52BAB"/>
    <w:rsid w:val="00A5352D"/>
    <w:rsid w:val="00A65C0B"/>
    <w:rsid w:val="00A7347E"/>
    <w:rsid w:val="00A85A68"/>
    <w:rsid w:val="00A90B67"/>
    <w:rsid w:val="00A91454"/>
    <w:rsid w:val="00A93D35"/>
    <w:rsid w:val="00A945EE"/>
    <w:rsid w:val="00A97F87"/>
    <w:rsid w:val="00AA68EE"/>
    <w:rsid w:val="00AB22AB"/>
    <w:rsid w:val="00AB32DE"/>
    <w:rsid w:val="00AB3D37"/>
    <w:rsid w:val="00AB4E96"/>
    <w:rsid w:val="00AC2648"/>
    <w:rsid w:val="00AC2E40"/>
    <w:rsid w:val="00AC495C"/>
    <w:rsid w:val="00AC6CC7"/>
    <w:rsid w:val="00AD3B0A"/>
    <w:rsid w:val="00AD4C86"/>
    <w:rsid w:val="00AD744F"/>
    <w:rsid w:val="00AE378C"/>
    <w:rsid w:val="00AE4ECD"/>
    <w:rsid w:val="00AF00BD"/>
    <w:rsid w:val="00AF4EF6"/>
    <w:rsid w:val="00B12F20"/>
    <w:rsid w:val="00B27348"/>
    <w:rsid w:val="00B30F3E"/>
    <w:rsid w:val="00B3567B"/>
    <w:rsid w:val="00B5137D"/>
    <w:rsid w:val="00B57AFE"/>
    <w:rsid w:val="00B735AA"/>
    <w:rsid w:val="00B772EC"/>
    <w:rsid w:val="00B85453"/>
    <w:rsid w:val="00B910D4"/>
    <w:rsid w:val="00B92458"/>
    <w:rsid w:val="00B93C5D"/>
    <w:rsid w:val="00B94B29"/>
    <w:rsid w:val="00B974FC"/>
    <w:rsid w:val="00BA39F8"/>
    <w:rsid w:val="00BA571F"/>
    <w:rsid w:val="00BA77AE"/>
    <w:rsid w:val="00BB37BD"/>
    <w:rsid w:val="00BB41AF"/>
    <w:rsid w:val="00BB7768"/>
    <w:rsid w:val="00BC2C1E"/>
    <w:rsid w:val="00BC6F3A"/>
    <w:rsid w:val="00BD2A8A"/>
    <w:rsid w:val="00BD36F4"/>
    <w:rsid w:val="00BD4A6E"/>
    <w:rsid w:val="00BE6D02"/>
    <w:rsid w:val="00BF25C2"/>
    <w:rsid w:val="00BF38B6"/>
    <w:rsid w:val="00C04E2C"/>
    <w:rsid w:val="00C1125D"/>
    <w:rsid w:val="00C12851"/>
    <w:rsid w:val="00C27EFA"/>
    <w:rsid w:val="00C33AE9"/>
    <w:rsid w:val="00C45E37"/>
    <w:rsid w:val="00C52108"/>
    <w:rsid w:val="00C521AA"/>
    <w:rsid w:val="00C5306F"/>
    <w:rsid w:val="00C531E4"/>
    <w:rsid w:val="00C545CD"/>
    <w:rsid w:val="00C57BB8"/>
    <w:rsid w:val="00C607C2"/>
    <w:rsid w:val="00C65671"/>
    <w:rsid w:val="00C656F5"/>
    <w:rsid w:val="00C67C6C"/>
    <w:rsid w:val="00C8222B"/>
    <w:rsid w:val="00C835F1"/>
    <w:rsid w:val="00C906EE"/>
    <w:rsid w:val="00C91847"/>
    <w:rsid w:val="00C923B7"/>
    <w:rsid w:val="00C96779"/>
    <w:rsid w:val="00CA27EC"/>
    <w:rsid w:val="00CA6330"/>
    <w:rsid w:val="00CC4EF6"/>
    <w:rsid w:val="00CD2397"/>
    <w:rsid w:val="00CD2B26"/>
    <w:rsid w:val="00CD7CF3"/>
    <w:rsid w:val="00CE52C9"/>
    <w:rsid w:val="00CE5493"/>
    <w:rsid w:val="00CE58A5"/>
    <w:rsid w:val="00CF15E5"/>
    <w:rsid w:val="00CF795A"/>
    <w:rsid w:val="00D00B1B"/>
    <w:rsid w:val="00D02AE2"/>
    <w:rsid w:val="00D04684"/>
    <w:rsid w:val="00D049F6"/>
    <w:rsid w:val="00D07772"/>
    <w:rsid w:val="00D1188C"/>
    <w:rsid w:val="00D178A9"/>
    <w:rsid w:val="00D35DA3"/>
    <w:rsid w:val="00D47049"/>
    <w:rsid w:val="00D51B4E"/>
    <w:rsid w:val="00D60458"/>
    <w:rsid w:val="00D6269B"/>
    <w:rsid w:val="00D65F9A"/>
    <w:rsid w:val="00D77017"/>
    <w:rsid w:val="00D85F0B"/>
    <w:rsid w:val="00D86ACC"/>
    <w:rsid w:val="00D91151"/>
    <w:rsid w:val="00D92DA2"/>
    <w:rsid w:val="00D94CF5"/>
    <w:rsid w:val="00D97493"/>
    <w:rsid w:val="00DA2FDD"/>
    <w:rsid w:val="00DA7472"/>
    <w:rsid w:val="00DA74D0"/>
    <w:rsid w:val="00DB4BE5"/>
    <w:rsid w:val="00DB6110"/>
    <w:rsid w:val="00DC51A9"/>
    <w:rsid w:val="00DD4EDF"/>
    <w:rsid w:val="00DE043F"/>
    <w:rsid w:val="00DE6F69"/>
    <w:rsid w:val="00DF3423"/>
    <w:rsid w:val="00DF3745"/>
    <w:rsid w:val="00DF7A2D"/>
    <w:rsid w:val="00E00941"/>
    <w:rsid w:val="00E03E74"/>
    <w:rsid w:val="00E054B1"/>
    <w:rsid w:val="00E077C3"/>
    <w:rsid w:val="00E11D2E"/>
    <w:rsid w:val="00E127F3"/>
    <w:rsid w:val="00E16895"/>
    <w:rsid w:val="00E173EA"/>
    <w:rsid w:val="00E21D84"/>
    <w:rsid w:val="00E22BFF"/>
    <w:rsid w:val="00E248AE"/>
    <w:rsid w:val="00E272DD"/>
    <w:rsid w:val="00E2733A"/>
    <w:rsid w:val="00E3473C"/>
    <w:rsid w:val="00E35C3D"/>
    <w:rsid w:val="00E5506E"/>
    <w:rsid w:val="00E60253"/>
    <w:rsid w:val="00E61F11"/>
    <w:rsid w:val="00E63EC1"/>
    <w:rsid w:val="00E652DC"/>
    <w:rsid w:val="00E73084"/>
    <w:rsid w:val="00E740CC"/>
    <w:rsid w:val="00E75BC0"/>
    <w:rsid w:val="00E76DB8"/>
    <w:rsid w:val="00E84CDE"/>
    <w:rsid w:val="00E8544B"/>
    <w:rsid w:val="00E86A40"/>
    <w:rsid w:val="00E87579"/>
    <w:rsid w:val="00E905A1"/>
    <w:rsid w:val="00E92B1B"/>
    <w:rsid w:val="00E93161"/>
    <w:rsid w:val="00E954D5"/>
    <w:rsid w:val="00E96B8B"/>
    <w:rsid w:val="00EA0364"/>
    <w:rsid w:val="00EA36B2"/>
    <w:rsid w:val="00EC4FCD"/>
    <w:rsid w:val="00EC5CFE"/>
    <w:rsid w:val="00EC78ED"/>
    <w:rsid w:val="00ED1522"/>
    <w:rsid w:val="00ED170C"/>
    <w:rsid w:val="00ED50EA"/>
    <w:rsid w:val="00ED77B7"/>
    <w:rsid w:val="00EE11A4"/>
    <w:rsid w:val="00EE415B"/>
    <w:rsid w:val="00EE6160"/>
    <w:rsid w:val="00EF1CB6"/>
    <w:rsid w:val="00EF4F09"/>
    <w:rsid w:val="00EF5A39"/>
    <w:rsid w:val="00F017FB"/>
    <w:rsid w:val="00F02805"/>
    <w:rsid w:val="00F070B2"/>
    <w:rsid w:val="00F13A15"/>
    <w:rsid w:val="00F148AA"/>
    <w:rsid w:val="00F15CAF"/>
    <w:rsid w:val="00F16208"/>
    <w:rsid w:val="00F16BB8"/>
    <w:rsid w:val="00F16E3C"/>
    <w:rsid w:val="00F20D6E"/>
    <w:rsid w:val="00F229B5"/>
    <w:rsid w:val="00F23B5F"/>
    <w:rsid w:val="00F3053E"/>
    <w:rsid w:val="00F344EE"/>
    <w:rsid w:val="00F42CA6"/>
    <w:rsid w:val="00F44300"/>
    <w:rsid w:val="00F44CBC"/>
    <w:rsid w:val="00F54BA7"/>
    <w:rsid w:val="00F62D24"/>
    <w:rsid w:val="00F74418"/>
    <w:rsid w:val="00F85343"/>
    <w:rsid w:val="00F85F20"/>
    <w:rsid w:val="00F8746F"/>
    <w:rsid w:val="00F9071B"/>
    <w:rsid w:val="00F96DAF"/>
    <w:rsid w:val="00F97C21"/>
    <w:rsid w:val="00FA78A0"/>
    <w:rsid w:val="00FB3CB4"/>
    <w:rsid w:val="00FC76CC"/>
    <w:rsid w:val="00FD2B91"/>
    <w:rsid w:val="00FD497C"/>
    <w:rsid w:val="00FD4A1E"/>
    <w:rsid w:val="00FD6211"/>
    <w:rsid w:val="00FE312F"/>
    <w:rsid w:val="00FF4FC8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718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7186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2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3719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4407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anstaett, lea</cp:lastModifiedBy>
  <cp:revision>5</cp:revision>
  <cp:lastPrinted>2017-09-07T07:11:00Z</cp:lastPrinted>
  <dcterms:created xsi:type="dcterms:W3CDTF">2019-11-26T14:04:00Z</dcterms:created>
  <dcterms:modified xsi:type="dcterms:W3CDTF">2019-11-27T14:46:00Z</dcterms:modified>
</cp:coreProperties>
</file>