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A012CF" w:rsidRDefault="009B6FCA" w:rsidP="002D135B">
      <w:pPr>
        <w:ind w:left="1416"/>
        <w:rPr>
          <w:rFonts w:ascii="Arial" w:hAnsi="Arial" w:cs="Arial"/>
          <w:sz w:val="22"/>
          <w:szCs w:val="22"/>
        </w:rPr>
      </w:pPr>
    </w:p>
    <w:p w14:paraId="3B182C11" w14:textId="77777777" w:rsidR="007F3595" w:rsidRPr="00A012CF" w:rsidRDefault="007F3595" w:rsidP="002D135B">
      <w:pPr>
        <w:ind w:left="1416"/>
        <w:rPr>
          <w:rFonts w:ascii="Arial" w:hAnsi="Arial" w:cs="Arial"/>
          <w:sz w:val="22"/>
          <w:szCs w:val="22"/>
        </w:rPr>
      </w:pPr>
    </w:p>
    <w:p w14:paraId="4857869F" w14:textId="77777777" w:rsidR="007F3595" w:rsidRPr="00A012CF" w:rsidRDefault="007F3595" w:rsidP="002D135B">
      <w:pPr>
        <w:ind w:left="1416"/>
        <w:rPr>
          <w:rFonts w:ascii="Arial" w:hAnsi="Arial" w:cs="Arial"/>
          <w:sz w:val="22"/>
          <w:szCs w:val="22"/>
        </w:rPr>
      </w:pPr>
    </w:p>
    <w:p w14:paraId="2E4328C4" w14:textId="77777777" w:rsidR="00331C4F" w:rsidRPr="00A012CF" w:rsidRDefault="00331C4F" w:rsidP="002D135B">
      <w:pPr>
        <w:ind w:left="1416"/>
        <w:rPr>
          <w:rFonts w:ascii="Arial" w:hAnsi="Arial" w:cs="Arial"/>
          <w:sz w:val="22"/>
          <w:szCs w:val="22"/>
        </w:rPr>
      </w:pPr>
    </w:p>
    <w:p w14:paraId="617FAE4F" w14:textId="77777777" w:rsidR="00331C4F" w:rsidRPr="00A012CF" w:rsidRDefault="00331C4F" w:rsidP="002D135B">
      <w:pPr>
        <w:ind w:left="1416"/>
        <w:rPr>
          <w:rFonts w:ascii="Arial" w:hAnsi="Arial" w:cs="Arial"/>
          <w:sz w:val="22"/>
          <w:szCs w:val="22"/>
        </w:rPr>
      </w:pPr>
    </w:p>
    <w:p w14:paraId="7A4EF4FF" w14:textId="77777777" w:rsidR="00331C4F" w:rsidRPr="00A012CF" w:rsidRDefault="00331C4F" w:rsidP="002D135B">
      <w:pPr>
        <w:ind w:left="1416"/>
        <w:rPr>
          <w:rFonts w:ascii="Arial" w:hAnsi="Arial" w:cs="Arial"/>
          <w:sz w:val="22"/>
          <w:szCs w:val="22"/>
        </w:rPr>
      </w:pPr>
    </w:p>
    <w:p w14:paraId="4CB42129" w14:textId="77777777" w:rsidR="007F3595" w:rsidRPr="00A012CF" w:rsidRDefault="007F3595" w:rsidP="002D135B">
      <w:pPr>
        <w:ind w:left="1416"/>
        <w:rPr>
          <w:rFonts w:ascii="Arial" w:hAnsi="Arial" w:cs="Arial"/>
          <w:sz w:val="22"/>
          <w:szCs w:val="22"/>
        </w:rPr>
      </w:pPr>
    </w:p>
    <w:p w14:paraId="35690B65" w14:textId="77777777" w:rsidR="009B6FCA" w:rsidRPr="00A012CF" w:rsidRDefault="009B6FCA" w:rsidP="002D135B">
      <w:pPr>
        <w:ind w:left="1416"/>
        <w:rPr>
          <w:rFonts w:ascii="Arial" w:hAnsi="Arial" w:cs="Arial"/>
          <w:sz w:val="22"/>
          <w:szCs w:val="22"/>
        </w:rPr>
      </w:pPr>
    </w:p>
    <w:p w14:paraId="19E6F1F1" w14:textId="77777777" w:rsidR="00E33749" w:rsidRPr="00A012CF" w:rsidRDefault="00E33749" w:rsidP="002C2FFF">
      <w:pPr>
        <w:ind w:left="1416"/>
        <w:rPr>
          <w:rFonts w:ascii="Arial" w:hAnsi="Arial" w:cs="Arial"/>
          <w:sz w:val="22"/>
          <w:szCs w:val="22"/>
        </w:rPr>
      </w:pPr>
    </w:p>
    <w:p w14:paraId="4BDC72A2" w14:textId="77777777" w:rsidR="005403BD" w:rsidRPr="00A012CF" w:rsidRDefault="005403BD" w:rsidP="002C2FFF">
      <w:pPr>
        <w:ind w:left="1416"/>
        <w:rPr>
          <w:rFonts w:ascii="Arial" w:hAnsi="Arial" w:cs="Arial"/>
          <w:sz w:val="22"/>
          <w:szCs w:val="22"/>
        </w:rPr>
      </w:pPr>
    </w:p>
    <w:p w14:paraId="632680A6" w14:textId="1DB0366D" w:rsidR="002B2C8F" w:rsidRPr="00217D3E" w:rsidRDefault="003F05CE" w:rsidP="002C2FFF">
      <w:pPr>
        <w:ind w:left="1416"/>
        <w:rPr>
          <w:rFonts w:ascii="Arial" w:hAnsi="Arial" w:cs="Arial"/>
          <w:sz w:val="22"/>
          <w:szCs w:val="22"/>
        </w:rPr>
      </w:pPr>
      <w:r w:rsidRPr="00217D3E">
        <w:rPr>
          <w:rFonts w:ascii="Arial" w:hAnsi="Arial" w:cs="Arial"/>
          <w:noProof/>
          <w:sz w:val="22"/>
          <w:szCs w:val="22"/>
        </w:rPr>
        <mc:AlternateContent>
          <mc:Choice Requires="wps">
            <w:drawing>
              <wp:anchor distT="0" distB="0" distL="114300" distR="114300" simplePos="0" relativeHeight="251657728" behindDoc="0" locked="0" layoutInCell="1" allowOverlap="1" wp14:anchorId="585ECED5" wp14:editId="14A1887E">
                <wp:simplePos x="0" y="0"/>
                <wp:positionH relativeFrom="column">
                  <wp:posOffset>-473047</wp:posOffset>
                </wp:positionH>
                <wp:positionV relativeFrom="paragraph">
                  <wp:posOffset>126890</wp:posOffset>
                </wp:positionV>
                <wp:extent cx="1167240"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24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53FE0A6F" w:rsidR="00103107" w:rsidRPr="00D15EA4" w:rsidRDefault="00481C40" w:rsidP="002D135B">
                            <w:pPr>
                              <w:rPr>
                                <w:rFonts w:ascii="Arial" w:hAnsi="Arial" w:cs="Arial"/>
                                <w:sz w:val="22"/>
                                <w:szCs w:val="22"/>
                              </w:rPr>
                            </w:pPr>
                            <w:r>
                              <w:rPr>
                                <w:rFonts w:ascii="Arial" w:hAnsi="Arial" w:cs="Arial"/>
                                <w:sz w:val="22"/>
                                <w:szCs w:val="22"/>
                              </w:rPr>
                              <w:t>Saison 201</w:t>
                            </w:r>
                            <w:r w:rsidR="00FA66E7">
                              <w:rPr>
                                <w:rFonts w:ascii="Arial" w:hAnsi="Arial" w:cs="Arial"/>
                                <w:sz w:val="22"/>
                                <w:szCs w:val="22"/>
                              </w:rPr>
                              <w:t>8</w:t>
                            </w:r>
                            <w:r w:rsidR="000C3023">
                              <w:rPr>
                                <w:rFonts w:ascii="Arial" w:hAnsi="Arial" w:cs="Arial"/>
                                <w:sz w:val="22"/>
                                <w:szCs w:val="22"/>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7.25pt;margin-top:10pt;width:91.9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tsgg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" stroked="f">
                <v:textbox>
                  <w:txbxContent>
                    <w:p w14:paraId="4F6F3A5C" w14:textId="53FE0A6F" w:rsidR="00103107" w:rsidRPr="00D15EA4" w:rsidRDefault="00481C40" w:rsidP="002D135B">
                      <w:pPr>
                        <w:rPr>
                          <w:rFonts w:ascii="Arial" w:hAnsi="Arial" w:cs="Arial"/>
                          <w:sz w:val="22"/>
                          <w:szCs w:val="22"/>
                        </w:rPr>
                      </w:pPr>
                      <w:r>
                        <w:rPr>
                          <w:rFonts w:ascii="Arial" w:hAnsi="Arial" w:cs="Arial"/>
                          <w:sz w:val="22"/>
                          <w:szCs w:val="22"/>
                        </w:rPr>
                        <w:t>Saison 201</w:t>
                      </w:r>
                      <w:r w:rsidR="00FA66E7">
                        <w:rPr>
                          <w:rFonts w:ascii="Arial" w:hAnsi="Arial" w:cs="Arial"/>
                          <w:sz w:val="22"/>
                          <w:szCs w:val="22"/>
                        </w:rPr>
                        <w:t>8</w:t>
                      </w:r>
                      <w:r w:rsidR="000C3023">
                        <w:rPr>
                          <w:rFonts w:ascii="Arial" w:hAnsi="Arial" w:cs="Arial"/>
                          <w:sz w:val="22"/>
                          <w:szCs w:val="22"/>
                        </w:rPr>
                        <w:t>/19</w:t>
                      </w:r>
                    </w:p>
                  </w:txbxContent>
                </v:textbox>
              </v:shape>
            </w:pict>
          </mc:Fallback>
        </mc:AlternateContent>
      </w:r>
    </w:p>
    <w:p w14:paraId="69857667" w14:textId="53C0B0DA" w:rsidR="00A012CF" w:rsidRPr="00217D3E" w:rsidRDefault="00D3287E" w:rsidP="00A012CF">
      <w:pPr>
        <w:ind w:left="1416"/>
        <w:rPr>
          <w:sz w:val="22"/>
          <w:szCs w:val="22"/>
        </w:rPr>
      </w:pPr>
      <w:r w:rsidRPr="00217D3E">
        <w:rPr>
          <w:rFonts w:ascii="Arial" w:hAnsi="Arial" w:cs="Arial"/>
          <w:i/>
          <w:iCs/>
          <w:sz w:val="22"/>
          <w:szCs w:val="22"/>
          <w:u w:val="single"/>
        </w:rPr>
        <w:t>Deutschlands größter Freizeitpark a</w:t>
      </w:r>
      <w:r w:rsidR="00A012CF" w:rsidRPr="00217D3E">
        <w:rPr>
          <w:rFonts w:ascii="Arial" w:hAnsi="Arial" w:cs="Arial"/>
          <w:i/>
          <w:iCs/>
          <w:sz w:val="22"/>
          <w:szCs w:val="22"/>
          <w:u w:val="single"/>
        </w:rPr>
        <w:t>uf Erfolgskurs</w:t>
      </w:r>
    </w:p>
    <w:p w14:paraId="6A1AF0B0" w14:textId="77D56F65" w:rsidR="00D3287E" w:rsidRPr="00217D3E" w:rsidRDefault="00D3287E" w:rsidP="00D3287E">
      <w:pPr>
        <w:spacing w:after="240" w:line="288" w:lineRule="atLeast"/>
        <w:ind w:left="1416"/>
        <w:jc w:val="both"/>
        <w:rPr>
          <w:rFonts w:ascii="Arial" w:hAnsi="Arial" w:cs="Arial"/>
          <w:b/>
          <w:bCs/>
          <w:sz w:val="26"/>
          <w:szCs w:val="26"/>
        </w:rPr>
      </w:pPr>
      <w:r w:rsidRPr="00217D3E">
        <w:rPr>
          <w:rFonts w:ascii="Arial" w:hAnsi="Arial" w:cs="Arial"/>
          <w:b/>
          <w:bCs/>
          <w:sz w:val="26"/>
          <w:szCs w:val="26"/>
        </w:rPr>
        <w:t>Europa-Park mit erneutem Besucherrekord</w:t>
      </w:r>
    </w:p>
    <w:p w14:paraId="17DDA9D1" w14:textId="14356D94" w:rsidR="00A012CF" w:rsidRPr="00921569" w:rsidRDefault="00D3287E" w:rsidP="00D3287E">
      <w:pPr>
        <w:spacing w:after="240" w:line="288" w:lineRule="auto"/>
        <w:ind w:left="1416"/>
        <w:jc w:val="both"/>
        <w:rPr>
          <w:rFonts w:ascii="Arial" w:hAnsi="Arial" w:cs="Arial"/>
          <w:b/>
          <w:bCs/>
          <w:i/>
          <w:iCs/>
          <w:sz w:val="22"/>
          <w:szCs w:val="22"/>
        </w:rPr>
      </w:pPr>
      <w:bookmarkStart w:id="0" w:name="_GoBack"/>
      <w:r w:rsidRPr="00921569">
        <w:rPr>
          <w:rFonts w:ascii="Arial" w:hAnsi="Arial" w:cs="Arial"/>
          <w:b/>
          <w:bCs/>
          <w:i/>
          <w:iCs/>
          <w:sz w:val="22"/>
          <w:szCs w:val="22"/>
        </w:rPr>
        <w:t xml:space="preserve">Mit über 5,6 Millionen Besuchern hat Deutschlands größter Freizeitpark 2018 den Besucherrekord des Vorjahres erneut knapp übertroffen. </w:t>
      </w:r>
      <w:r w:rsidR="00A012CF" w:rsidRPr="00921569">
        <w:rPr>
          <w:rFonts w:ascii="Arial" w:hAnsi="Arial" w:cs="Arial"/>
          <w:b/>
          <w:bCs/>
          <w:i/>
          <w:iCs/>
          <w:sz w:val="22"/>
          <w:szCs w:val="22"/>
        </w:rPr>
        <w:t>Europa-Park Inhaber Roland Mack: „Wir sind sehr glücklich darüber, dass die Gäste uns trotz des Brandes im Mai so treu geblieben sind. Die lange Hitzeperiode im Sommer war zwar nicht förderlich, aber gerade der Oktober mit Halloween und auch die Wintersaison haben alles ausgeglichen.“ 2018 war für den Europa-Park das Jahr der größten Bautätigkeit in der mehr als 230-jährigen Firmengeschichte der Familie Mack. „Der Europa-Park wird immer mehr zum Trendsetter und baut als erster Betreiber in Deutsc</w:t>
      </w:r>
      <w:r w:rsidR="00921569" w:rsidRPr="00921569">
        <w:rPr>
          <w:rFonts w:ascii="Arial" w:hAnsi="Arial" w:cs="Arial"/>
          <w:b/>
          <w:bCs/>
          <w:i/>
          <w:iCs/>
          <w:sz w:val="22"/>
          <w:szCs w:val="22"/>
        </w:rPr>
        <w:t xml:space="preserve">hland mit der neuen Wasserwelt </w:t>
      </w:r>
      <w:r w:rsidR="00921569" w:rsidRPr="00921569">
        <w:rPr>
          <w:rFonts w:ascii="Arial" w:hAnsi="Arial" w:cs="Arial"/>
          <w:b/>
          <w:i/>
          <w:sz w:val="22"/>
          <w:szCs w:val="22"/>
        </w:rPr>
        <w:t>‚</w:t>
      </w:r>
      <w:proofErr w:type="spellStart"/>
      <w:r w:rsidR="00921569" w:rsidRPr="00921569">
        <w:rPr>
          <w:rFonts w:ascii="Arial" w:hAnsi="Arial" w:cs="Arial"/>
          <w:b/>
          <w:bCs/>
          <w:i/>
          <w:iCs/>
          <w:sz w:val="22"/>
          <w:szCs w:val="22"/>
        </w:rPr>
        <w:t>Rulantica</w:t>
      </w:r>
      <w:proofErr w:type="spellEnd"/>
      <w:r w:rsidR="00921569" w:rsidRPr="00921569">
        <w:rPr>
          <w:rFonts w:ascii="Arial" w:hAnsi="Arial" w:cs="Arial"/>
          <w:b/>
          <w:i/>
          <w:sz w:val="22"/>
          <w:szCs w:val="22"/>
        </w:rPr>
        <w:t>‘</w:t>
      </w:r>
      <w:r w:rsidR="00A012CF" w:rsidRPr="00921569">
        <w:rPr>
          <w:rFonts w:ascii="Arial" w:hAnsi="Arial" w:cs="Arial"/>
          <w:b/>
          <w:bCs/>
          <w:i/>
          <w:iCs/>
          <w:sz w:val="22"/>
          <w:szCs w:val="22"/>
        </w:rPr>
        <w:t xml:space="preserve"> und dem Hotel</w:t>
      </w:r>
      <w:r w:rsidR="002C3214" w:rsidRPr="00921569">
        <w:rPr>
          <w:rStyle w:val="apple-converted-space"/>
          <w:rFonts w:ascii="Arial" w:hAnsi="Arial" w:cs="Arial"/>
          <w:b/>
          <w:bCs/>
          <w:i/>
          <w:iCs/>
          <w:sz w:val="22"/>
          <w:szCs w:val="22"/>
        </w:rPr>
        <w:t xml:space="preserve"> </w:t>
      </w:r>
      <w:r w:rsidR="00921569" w:rsidRPr="00921569">
        <w:rPr>
          <w:rFonts w:ascii="Arial" w:hAnsi="Arial" w:cs="Arial"/>
          <w:b/>
          <w:i/>
          <w:sz w:val="22"/>
          <w:szCs w:val="22"/>
        </w:rPr>
        <w:t>‚</w:t>
      </w:r>
      <w:proofErr w:type="spellStart"/>
      <w:r w:rsidR="00A012CF" w:rsidRPr="00921569">
        <w:rPr>
          <w:rFonts w:ascii="Arial" w:hAnsi="Arial" w:cs="Arial"/>
          <w:b/>
          <w:bCs/>
          <w:i/>
          <w:sz w:val="22"/>
          <w:szCs w:val="22"/>
        </w:rPr>
        <w:t>Krønasår</w:t>
      </w:r>
      <w:proofErr w:type="spellEnd"/>
      <w:r w:rsidR="00921569" w:rsidRPr="00921569">
        <w:rPr>
          <w:rFonts w:ascii="Arial" w:hAnsi="Arial" w:cs="Arial"/>
          <w:b/>
          <w:i/>
          <w:sz w:val="22"/>
          <w:szCs w:val="22"/>
        </w:rPr>
        <w:t>‘</w:t>
      </w:r>
      <w:r w:rsidR="002C3214" w:rsidRPr="00921569">
        <w:rPr>
          <w:rStyle w:val="apple-converted-space"/>
          <w:rFonts w:ascii="Arial" w:hAnsi="Arial" w:cs="Arial"/>
          <w:b/>
          <w:bCs/>
          <w:i/>
          <w:sz w:val="22"/>
          <w:szCs w:val="22"/>
        </w:rPr>
        <w:t xml:space="preserve"> </w:t>
      </w:r>
      <w:r w:rsidR="00A012CF" w:rsidRPr="00921569">
        <w:rPr>
          <w:rFonts w:ascii="Arial" w:hAnsi="Arial" w:cs="Arial"/>
          <w:b/>
          <w:bCs/>
          <w:i/>
          <w:iCs/>
          <w:sz w:val="22"/>
          <w:szCs w:val="22"/>
        </w:rPr>
        <w:t xml:space="preserve">einen zweiten Freizeitpark am Standort Rust. Mit künftig zwei Parks, sechs Hotels und dem vielfältig nutzbaren </w:t>
      </w:r>
      <w:proofErr w:type="spellStart"/>
      <w:r w:rsidR="00A012CF" w:rsidRPr="00921569">
        <w:rPr>
          <w:rFonts w:ascii="Arial" w:hAnsi="Arial" w:cs="Arial"/>
          <w:b/>
          <w:bCs/>
          <w:i/>
          <w:iCs/>
          <w:sz w:val="22"/>
          <w:szCs w:val="22"/>
        </w:rPr>
        <w:t>Confertainment</w:t>
      </w:r>
      <w:proofErr w:type="spellEnd"/>
      <w:r w:rsidR="00A012CF" w:rsidRPr="00921569">
        <w:rPr>
          <w:rFonts w:ascii="Arial" w:hAnsi="Arial" w:cs="Arial"/>
          <w:b/>
          <w:bCs/>
          <w:i/>
          <w:iCs/>
          <w:sz w:val="22"/>
          <w:szCs w:val="22"/>
        </w:rPr>
        <w:t xml:space="preserve"> Center auf insgesamt 145 Hektar Fläche müssen wir weltweit keinen Vergleich scheuen. Unser gesamtes Resort wird zur kontinentalen Familien-Urlaubsdestination“, so Roland Mack.</w:t>
      </w:r>
    </w:p>
    <w:bookmarkEnd w:id="0"/>
    <w:p w14:paraId="2DC87B56"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t>Hohes Investitionsvolumen</w:t>
      </w:r>
    </w:p>
    <w:p w14:paraId="7F3065DC" w14:textId="16EBA39A" w:rsidR="00235C93" w:rsidRPr="00217D3E" w:rsidRDefault="00A012CF" w:rsidP="00A012CF">
      <w:pPr>
        <w:pStyle w:val="NurText"/>
        <w:spacing w:after="240" w:line="288" w:lineRule="auto"/>
        <w:ind w:left="1418"/>
        <w:jc w:val="both"/>
        <w:rPr>
          <w:rFonts w:ascii="Arial" w:hAnsi="Arial" w:cs="Arial"/>
          <w:sz w:val="22"/>
          <w:szCs w:val="22"/>
        </w:rPr>
      </w:pPr>
      <w:r w:rsidRPr="00217D3E">
        <w:rPr>
          <w:rFonts w:ascii="Arial" w:hAnsi="Arial" w:cs="Arial"/>
          <w:sz w:val="22"/>
          <w:szCs w:val="22"/>
        </w:rPr>
        <w:t>Die Bauarbeiten rund um die neue Wasserwelt „</w:t>
      </w:r>
      <w:proofErr w:type="spellStart"/>
      <w:r w:rsidRPr="00217D3E">
        <w:rPr>
          <w:rFonts w:ascii="Arial" w:hAnsi="Arial" w:cs="Arial"/>
          <w:sz w:val="22"/>
          <w:szCs w:val="22"/>
        </w:rPr>
        <w:t>Rulantica</w:t>
      </w:r>
      <w:proofErr w:type="spellEnd"/>
      <w:r w:rsidRPr="00217D3E">
        <w:rPr>
          <w:rFonts w:ascii="Arial" w:hAnsi="Arial" w:cs="Arial"/>
          <w:sz w:val="22"/>
          <w:szCs w:val="22"/>
        </w:rPr>
        <w:t>“ und das Hotel „</w:t>
      </w:r>
      <w:proofErr w:type="spellStart"/>
      <w:r w:rsidRPr="00217D3E">
        <w:rPr>
          <w:rFonts w:ascii="Arial" w:hAnsi="Arial" w:cs="Arial"/>
          <w:sz w:val="22"/>
          <w:szCs w:val="22"/>
        </w:rPr>
        <w:t>Krønasår</w:t>
      </w:r>
      <w:proofErr w:type="spellEnd"/>
      <w:r w:rsidRPr="00217D3E">
        <w:rPr>
          <w:rFonts w:ascii="Arial" w:hAnsi="Arial" w:cs="Arial"/>
          <w:sz w:val="22"/>
          <w:szCs w:val="22"/>
        </w:rPr>
        <w:t xml:space="preserve">“ laufen auf Hochtouren. Der Wiederaufbau des Skandinavischen Themenbereichs und der beliebten Attraktion „Piraten in </w:t>
      </w:r>
      <w:proofErr w:type="spellStart"/>
      <w:r w:rsidRPr="00217D3E">
        <w:rPr>
          <w:rFonts w:ascii="Arial" w:hAnsi="Arial" w:cs="Arial"/>
          <w:sz w:val="22"/>
          <w:szCs w:val="22"/>
        </w:rPr>
        <w:t>Batavia</w:t>
      </w:r>
      <w:proofErr w:type="spellEnd"/>
      <w:r w:rsidRPr="00217D3E">
        <w:rPr>
          <w:rFonts w:ascii="Arial" w:hAnsi="Arial" w:cs="Arial"/>
          <w:sz w:val="22"/>
          <w:szCs w:val="22"/>
        </w:rPr>
        <w:t xml:space="preserve">“ sind ebenfalls in vollem Gange. Hinter den Kulissen werden neue Mitarbeiterwohnhäuser und Logistikeinrichtungen gebaut. Nach umfangreichen Arbeiten wurde erst im September die Wiedereröffnung des runderneuerten Wahrzeichens im Französischen Themenbereich des Europa-Park – die Dunkel-Achterbahn </w:t>
      </w:r>
      <w:proofErr w:type="spellStart"/>
      <w:r w:rsidRPr="00217D3E">
        <w:rPr>
          <w:rFonts w:ascii="Arial" w:hAnsi="Arial" w:cs="Arial"/>
          <w:sz w:val="22"/>
          <w:szCs w:val="22"/>
        </w:rPr>
        <w:t>Eurosat</w:t>
      </w:r>
      <w:proofErr w:type="spellEnd"/>
      <w:r w:rsidRPr="00217D3E">
        <w:rPr>
          <w:rFonts w:ascii="Arial" w:hAnsi="Arial" w:cs="Arial"/>
          <w:sz w:val="22"/>
          <w:szCs w:val="22"/>
        </w:rPr>
        <w:t xml:space="preserve"> – sowie des 1989 gegründeten französischen Viertels gefeiert. Bei der weithin sichtbaren Bautätigkeit für „</w:t>
      </w:r>
      <w:proofErr w:type="spellStart"/>
      <w:r w:rsidRPr="00217D3E">
        <w:rPr>
          <w:rFonts w:ascii="Arial" w:hAnsi="Arial" w:cs="Arial"/>
          <w:sz w:val="22"/>
          <w:szCs w:val="22"/>
        </w:rPr>
        <w:t>Rulantica</w:t>
      </w:r>
      <w:proofErr w:type="spellEnd"/>
      <w:r w:rsidRPr="00217D3E">
        <w:rPr>
          <w:rFonts w:ascii="Arial" w:hAnsi="Arial" w:cs="Arial"/>
          <w:sz w:val="22"/>
          <w:szCs w:val="22"/>
        </w:rPr>
        <w:t>“ und „</w:t>
      </w:r>
      <w:proofErr w:type="spellStart"/>
      <w:r w:rsidRPr="00217D3E">
        <w:rPr>
          <w:rFonts w:ascii="Arial" w:hAnsi="Arial" w:cs="Arial"/>
          <w:sz w:val="22"/>
          <w:szCs w:val="22"/>
        </w:rPr>
        <w:t>Krønasår</w:t>
      </w:r>
      <w:proofErr w:type="spellEnd"/>
      <w:r w:rsidRPr="00217D3E">
        <w:rPr>
          <w:rFonts w:ascii="Arial" w:hAnsi="Arial" w:cs="Arial"/>
          <w:sz w:val="22"/>
          <w:szCs w:val="22"/>
        </w:rPr>
        <w:t>“ handelt es sich derzeit um eine der größten privaten Baustellen in der gesamten Bundesrepublik. „Das wird alles privat finanziert, ohne einen Cent öffentlicher Zuschüsse“, betont Roland Mack. Das neue Hotel mit 1.300 Betten wird im Frühjahr 2019 und die Wasserwelt Ende 2019 eröffnet. Die Zahl der Hotelübernachtungen wächst kontinuierlich an und der Europa-Park baut sein Resort zu einer eigenständigen europäischen Reisedestination aus. Allein für „</w:t>
      </w:r>
      <w:proofErr w:type="spellStart"/>
      <w:r w:rsidRPr="00217D3E">
        <w:rPr>
          <w:rFonts w:ascii="Arial" w:hAnsi="Arial" w:cs="Arial"/>
          <w:sz w:val="22"/>
          <w:szCs w:val="22"/>
        </w:rPr>
        <w:t>Rulantica</w:t>
      </w:r>
      <w:proofErr w:type="spellEnd"/>
      <w:r w:rsidRPr="00217D3E">
        <w:rPr>
          <w:rFonts w:ascii="Arial" w:hAnsi="Arial" w:cs="Arial"/>
          <w:sz w:val="22"/>
          <w:szCs w:val="22"/>
        </w:rPr>
        <w:t>“ und das Hotel „</w:t>
      </w:r>
      <w:proofErr w:type="spellStart"/>
      <w:r w:rsidRPr="00217D3E">
        <w:rPr>
          <w:rFonts w:ascii="Arial" w:hAnsi="Arial" w:cs="Arial"/>
          <w:sz w:val="22"/>
          <w:szCs w:val="22"/>
        </w:rPr>
        <w:t>Krønasår</w:t>
      </w:r>
      <w:proofErr w:type="spellEnd"/>
      <w:r w:rsidRPr="00217D3E">
        <w:rPr>
          <w:rFonts w:ascii="Arial" w:hAnsi="Arial" w:cs="Arial"/>
          <w:sz w:val="22"/>
          <w:szCs w:val="22"/>
        </w:rPr>
        <w:t>“ werden 550 neue Arbeitsplätze geschaffen.</w:t>
      </w:r>
    </w:p>
    <w:p w14:paraId="3A13713A" w14:textId="7B011AC7" w:rsidR="00A012CF" w:rsidRPr="00217D3E" w:rsidRDefault="00235C93" w:rsidP="00235C93">
      <w:pPr>
        <w:rPr>
          <w:rFonts w:ascii="Arial" w:hAnsi="Arial" w:cs="Arial"/>
          <w:sz w:val="22"/>
          <w:szCs w:val="22"/>
        </w:rPr>
      </w:pPr>
      <w:r w:rsidRPr="00217D3E">
        <w:rPr>
          <w:rFonts w:ascii="Arial" w:hAnsi="Arial" w:cs="Arial"/>
          <w:sz w:val="22"/>
          <w:szCs w:val="22"/>
        </w:rPr>
        <w:br w:type="page"/>
      </w:r>
    </w:p>
    <w:p w14:paraId="7EC09E08"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lastRenderedPageBreak/>
        <w:t>Mitglied im Tourismusbeirat der Bundesregierung</w:t>
      </w:r>
    </w:p>
    <w:p w14:paraId="3E7B9583" w14:textId="77777777" w:rsidR="00A012CF" w:rsidRPr="00217D3E" w:rsidRDefault="00A012CF" w:rsidP="00A012CF">
      <w:pPr>
        <w:pStyle w:val="NurText"/>
        <w:spacing w:after="240" w:line="288" w:lineRule="auto"/>
        <w:ind w:left="1416"/>
        <w:jc w:val="both"/>
        <w:rPr>
          <w:rFonts w:ascii="Arial" w:hAnsi="Arial" w:cs="Arial"/>
          <w:sz w:val="22"/>
          <w:szCs w:val="22"/>
        </w:rPr>
      </w:pPr>
      <w:r w:rsidRPr="00217D3E">
        <w:rPr>
          <w:rFonts w:ascii="Arial" w:hAnsi="Arial" w:cs="Arial"/>
          <w:sz w:val="22"/>
          <w:szCs w:val="22"/>
        </w:rPr>
        <w:t>Erst kürzlich ist Roland Mack in den Tourismusbeirat der Bundesregierung berufen worden. Mack: „Die Branche befindet sich stark im Aufwind und ist zu einem herausragenden volkswirtschaftlichen Faktor geworden. Der Tourismus in Deutschland trägt im Jahr 2018 mit knapp 110 Milliarden Euro zur Bruttowertschöpfung bei und ist somit längst auf Augenhöhe mit der Automobilindustrie und dem Maschinenbau. Der Europa-Park beschäftigt künftig mehr als 4.000 Menschen direkt und sichert zusätzlich noch mehr als 8.000 indirekte Arbeitsplätze in der Region und im Südwesten.“</w:t>
      </w:r>
    </w:p>
    <w:p w14:paraId="26239F21"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t>MackMedia als Trendsetter</w:t>
      </w:r>
    </w:p>
    <w:p w14:paraId="3F9C74FA" w14:textId="03D0D8F0" w:rsidR="00A012CF" w:rsidRPr="00217D3E" w:rsidRDefault="00A012CF" w:rsidP="00A012CF">
      <w:pPr>
        <w:pStyle w:val="NurText"/>
        <w:spacing w:after="240" w:line="288" w:lineRule="auto"/>
        <w:ind w:left="1416"/>
        <w:jc w:val="both"/>
        <w:rPr>
          <w:rFonts w:ascii="Arial" w:hAnsi="Arial" w:cs="Arial"/>
          <w:sz w:val="22"/>
          <w:szCs w:val="22"/>
        </w:rPr>
      </w:pPr>
      <w:r w:rsidRPr="00217D3E">
        <w:rPr>
          <w:rFonts w:ascii="Arial" w:hAnsi="Arial" w:cs="Arial"/>
          <w:sz w:val="22"/>
          <w:szCs w:val="22"/>
        </w:rPr>
        <w:t>Die Investitionen stehen in engem Zusammenhang mit einem hohen Innovationstempo im Europa-Park. So ist die Virtual Reality-Technologie (VR)</w:t>
      </w:r>
      <w:r w:rsidR="00715554" w:rsidRPr="00217D3E">
        <w:rPr>
          <w:rFonts w:ascii="Arial" w:hAnsi="Arial" w:cs="Arial"/>
          <w:sz w:val="22"/>
          <w:szCs w:val="22"/>
        </w:rPr>
        <w:t xml:space="preserve"> beim neuen „</w:t>
      </w:r>
      <w:proofErr w:type="spellStart"/>
      <w:r w:rsidR="00715554" w:rsidRPr="00217D3E">
        <w:rPr>
          <w:rFonts w:ascii="Arial" w:hAnsi="Arial" w:cs="Arial"/>
          <w:sz w:val="22"/>
          <w:szCs w:val="22"/>
        </w:rPr>
        <w:t>Eurosat</w:t>
      </w:r>
      <w:proofErr w:type="spellEnd"/>
      <w:r w:rsidR="00715554" w:rsidRPr="00217D3E">
        <w:rPr>
          <w:rFonts w:ascii="Arial" w:hAnsi="Arial" w:cs="Arial"/>
          <w:sz w:val="22"/>
          <w:szCs w:val="22"/>
        </w:rPr>
        <w:t xml:space="preserve"> </w:t>
      </w:r>
      <w:proofErr w:type="spellStart"/>
      <w:r w:rsidR="00715554" w:rsidRPr="00217D3E">
        <w:rPr>
          <w:rFonts w:ascii="Arial" w:hAnsi="Arial" w:cs="Arial"/>
          <w:sz w:val="22"/>
          <w:szCs w:val="22"/>
        </w:rPr>
        <w:t>Coastialit</w:t>
      </w:r>
      <w:r w:rsidRPr="00217D3E">
        <w:rPr>
          <w:rFonts w:ascii="Arial" w:hAnsi="Arial" w:cs="Arial"/>
          <w:sz w:val="22"/>
          <w:szCs w:val="22"/>
        </w:rPr>
        <w:t>y</w:t>
      </w:r>
      <w:proofErr w:type="spellEnd"/>
      <w:r w:rsidRPr="00217D3E">
        <w:rPr>
          <w:rFonts w:ascii="Arial" w:hAnsi="Arial" w:cs="Arial"/>
          <w:sz w:val="22"/>
          <w:szCs w:val="22"/>
        </w:rPr>
        <w:t>“ mit der Erweiterung des VR-Erlebnisses im Anstehbereich durch das „</w:t>
      </w:r>
      <w:proofErr w:type="spellStart"/>
      <w:r w:rsidRPr="00217D3E">
        <w:rPr>
          <w:rFonts w:ascii="Arial" w:hAnsi="Arial" w:cs="Arial"/>
          <w:sz w:val="22"/>
          <w:szCs w:val="22"/>
        </w:rPr>
        <w:t>Roam</w:t>
      </w:r>
      <w:proofErr w:type="spellEnd"/>
      <w:r w:rsidRPr="00217D3E">
        <w:rPr>
          <w:rFonts w:ascii="Arial" w:hAnsi="Arial" w:cs="Arial"/>
          <w:sz w:val="22"/>
          <w:szCs w:val="22"/>
        </w:rPr>
        <w:t xml:space="preserve"> &amp; Ride“-Konzept eine absolute Weltneuheit. Die von Michael Mack gegründete MackMedia steht für innovatives Entertainment in der Verknüpfung von Medien auf höchstem Niveau. Das Team arbeitet seit 2002 daran, die Unternehmensgruppe in eine neue, digitale Zukunft zu führen. MackMedia gilt inzwischen als digitaler Trendsetter der Branche. In diesem Zug haben sich </w:t>
      </w:r>
      <w:proofErr w:type="spellStart"/>
      <w:r w:rsidRPr="00217D3E">
        <w:rPr>
          <w:rFonts w:ascii="Arial" w:hAnsi="Arial" w:cs="Arial"/>
          <w:sz w:val="22"/>
          <w:szCs w:val="22"/>
        </w:rPr>
        <w:t>Ambient</w:t>
      </w:r>
      <w:proofErr w:type="spellEnd"/>
      <w:r w:rsidRPr="00217D3E">
        <w:rPr>
          <w:rFonts w:ascii="Arial" w:hAnsi="Arial" w:cs="Arial"/>
          <w:sz w:val="22"/>
          <w:szCs w:val="22"/>
        </w:rPr>
        <w:t xml:space="preserve"> Entertainment und MackMedia in diesem Jahr auch dazu entschlossen, Mack Animation zu gründen. Ziel ist es, den Besuchern und Fans von Deutschlands größtem Freizeitpark ein unterhaltsames 360-Grad-Entertainment-Angebot zu liefern, das den Europa-Park überall und jederzeit erlebbar machen soll.</w:t>
      </w:r>
    </w:p>
    <w:p w14:paraId="7040794D"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t>Preise und Ehrungen</w:t>
      </w:r>
    </w:p>
    <w:p w14:paraId="747A810C" w14:textId="77777777" w:rsidR="00A012CF" w:rsidRPr="00217D3E" w:rsidRDefault="00A012CF" w:rsidP="00A012CF">
      <w:pPr>
        <w:pStyle w:val="NurText"/>
        <w:spacing w:after="240" w:line="288" w:lineRule="auto"/>
        <w:ind w:left="1416"/>
        <w:jc w:val="both"/>
        <w:rPr>
          <w:rFonts w:ascii="Arial" w:hAnsi="Arial" w:cs="Arial"/>
          <w:sz w:val="22"/>
          <w:szCs w:val="22"/>
        </w:rPr>
      </w:pPr>
      <w:r w:rsidRPr="00217D3E">
        <w:rPr>
          <w:rFonts w:ascii="Arial" w:hAnsi="Arial" w:cs="Arial"/>
          <w:sz w:val="22"/>
          <w:szCs w:val="22"/>
        </w:rPr>
        <w:t>Geprägt war die Saison 2018 von zahlreichen Preisen und Ehrungen für Deutschlands größten Freizeitpark. Beim begehrten „Branchen-Oscar“, dem „Golden Ticket Award“, konnte der Europa-Park trotz der starken weltweiten Konkurrenz zum fünften Mal in Folge gewinnen. Der Europa-Park wurde zum „Besten Freizeitpark weltweit“ gewählt. Der geschäftsführende Gesellschafter des Europa-Park Michael Mack wurde von der Republik Frankreich im Oktober zum Honorarkonsul der Regierungsbezirke Freiburg im Breisgau und Tübingen ernannt. Michael Mack: „Über meine Ernennung zum französischen Honorarkonsul freue ich mich sehr. Ich betrachte dies als große Ehre, Vermächtnis und Verantwortung.“</w:t>
      </w:r>
    </w:p>
    <w:p w14:paraId="1AB58FCA"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t>Erfolgsstory Winteröffnung</w:t>
      </w:r>
    </w:p>
    <w:p w14:paraId="4259F78C" w14:textId="063F7550" w:rsidR="00A012CF" w:rsidRPr="00217D3E" w:rsidRDefault="00A012CF" w:rsidP="00A012CF">
      <w:pPr>
        <w:pStyle w:val="NurText"/>
        <w:spacing w:after="240" w:line="288" w:lineRule="auto"/>
        <w:ind w:left="1416"/>
        <w:jc w:val="both"/>
        <w:rPr>
          <w:rFonts w:ascii="Arial" w:hAnsi="Arial" w:cs="Arial"/>
          <w:sz w:val="22"/>
          <w:szCs w:val="22"/>
        </w:rPr>
      </w:pPr>
      <w:r w:rsidRPr="00217D3E">
        <w:rPr>
          <w:rFonts w:ascii="Arial" w:hAnsi="Arial" w:cs="Arial"/>
          <w:sz w:val="22"/>
          <w:szCs w:val="22"/>
        </w:rPr>
        <w:t>Für den Erfolg des Europa-Park spielt die Wintersaison eine zunehmend herausragende Rolle und bietet den Besuchern noch bis zum 06. Januar (und zusätzlich am 12. und 13. Januar) 2019 ein einzigartiges Winterwunderland. Tausende von Lichtern, 3.000 verschneite Tannenbäume, 10.000 glitzernde Christbaumkugeln und vorweihnachtliche Highlights verwandeln den Europa-Park in eine romantische Winterlandschaft. Shows mit</w:t>
      </w:r>
      <w:r w:rsidR="00451916" w:rsidRPr="00217D3E">
        <w:rPr>
          <w:rStyle w:val="apple-converted-space"/>
          <w:rFonts w:ascii="Arial" w:hAnsi="Arial" w:cs="Arial"/>
          <w:sz w:val="22"/>
          <w:szCs w:val="22"/>
        </w:rPr>
        <w:t xml:space="preserve"> </w:t>
      </w:r>
      <w:r w:rsidRPr="00217D3E">
        <w:rPr>
          <w:rFonts w:ascii="Arial" w:hAnsi="Arial" w:cs="Arial"/>
          <w:sz w:val="22"/>
          <w:szCs w:val="22"/>
        </w:rPr>
        <w:t>rund 300 internationalen Künstlern</w:t>
      </w:r>
      <w:r w:rsidR="00451916" w:rsidRPr="00217D3E">
        <w:rPr>
          <w:rStyle w:val="apple-converted-space"/>
          <w:rFonts w:ascii="Arial" w:hAnsi="Arial" w:cs="Arial"/>
          <w:sz w:val="22"/>
          <w:szCs w:val="22"/>
        </w:rPr>
        <w:t xml:space="preserve"> </w:t>
      </w:r>
      <w:r w:rsidRPr="00217D3E">
        <w:rPr>
          <w:rFonts w:ascii="Arial" w:hAnsi="Arial" w:cs="Arial"/>
          <w:sz w:val="22"/>
          <w:szCs w:val="22"/>
        </w:rPr>
        <w:t xml:space="preserve">sorgen für beste Unterhaltung. Erstklassige Artisten, Livemusik und Comedy, gepaart mit kulinarischen Gaumenfreuden erleben die Besucher der „Europa-Park Dinner-Show“. Bis zum 09. Februar 2019 entführt sie die Besucher im Europa-Park </w:t>
      </w:r>
      <w:proofErr w:type="spellStart"/>
      <w:r w:rsidRPr="00217D3E">
        <w:rPr>
          <w:rFonts w:ascii="Arial" w:hAnsi="Arial" w:cs="Arial"/>
          <w:sz w:val="22"/>
          <w:szCs w:val="22"/>
        </w:rPr>
        <w:t>Teatro</w:t>
      </w:r>
      <w:proofErr w:type="spellEnd"/>
      <w:r w:rsidRPr="00217D3E">
        <w:rPr>
          <w:rFonts w:ascii="Arial" w:hAnsi="Arial" w:cs="Arial"/>
          <w:sz w:val="22"/>
          <w:szCs w:val="22"/>
        </w:rPr>
        <w:t xml:space="preserve"> über dreieinhalb Stunden in das funkelnde </w:t>
      </w:r>
      <w:r w:rsidRPr="00217D3E">
        <w:rPr>
          <w:rFonts w:ascii="Arial" w:hAnsi="Arial" w:cs="Arial"/>
          <w:sz w:val="22"/>
          <w:szCs w:val="22"/>
        </w:rPr>
        <w:lastRenderedPageBreak/>
        <w:t>Paris des frühen 20. Jahrhunderts. Thomas Mack, geschäftsführender Gesellschafter des Europa-Park: „Es ist schön, zu sehen, dass sich das einzigartige Angebot aus Kulinarik und Show zu einem überregionalen Besuchermagnet entwickelt hat. Außerdem bin ich stolz, dass wir den Gästen ein exquisites 4-Gang-Menü von unserem 2-Sterne Koch Peter Hagen-Wiest aus dem ‚</w:t>
      </w:r>
      <w:proofErr w:type="spellStart"/>
      <w:r w:rsidRPr="00217D3E">
        <w:rPr>
          <w:rFonts w:ascii="Arial" w:hAnsi="Arial" w:cs="Arial"/>
          <w:sz w:val="22"/>
          <w:szCs w:val="22"/>
        </w:rPr>
        <w:t>Ammolite</w:t>
      </w:r>
      <w:proofErr w:type="spellEnd"/>
      <w:r w:rsidRPr="00217D3E">
        <w:rPr>
          <w:rFonts w:ascii="Arial" w:hAnsi="Arial" w:cs="Arial"/>
          <w:sz w:val="22"/>
          <w:szCs w:val="22"/>
        </w:rPr>
        <w:t xml:space="preserve"> – The </w:t>
      </w:r>
      <w:proofErr w:type="spellStart"/>
      <w:r w:rsidRPr="00217D3E">
        <w:rPr>
          <w:rFonts w:ascii="Arial" w:hAnsi="Arial" w:cs="Arial"/>
          <w:sz w:val="22"/>
          <w:szCs w:val="22"/>
        </w:rPr>
        <w:t>Lighthouse</w:t>
      </w:r>
      <w:proofErr w:type="spellEnd"/>
      <w:r w:rsidRPr="00217D3E">
        <w:rPr>
          <w:rFonts w:ascii="Arial" w:hAnsi="Arial" w:cs="Arial"/>
          <w:sz w:val="22"/>
          <w:szCs w:val="22"/>
        </w:rPr>
        <w:t xml:space="preserve"> Restaurant‘ bieten können.“</w:t>
      </w:r>
    </w:p>
    <w:p w14:paraId="107A946C"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t>Wohlfühlwochen in den Europa-Park-Hotels</w:t>
      </w:r>
    </w:p>
    <w:p w14:paraId="499CAF8D" w14:textId="45EC49CC" w:rsidR="00A012CF" w:rsidRPr="00217D3E" w:rsidRDefault="00A012CF" w:rsidP="00A012CF">
      <w:pPr>
        <w:pStyle w:val="NurText"/>
        <w:spacing w:after="240" w:line="288" w:lineRule="auto"/>
        <w:ind w:left="1418"/>
        <w:jc w:val="both"/>
        <w:rPr>
          <w:rFonts w:ascii="Arial" w:hAnsi="Arial" w:cs="Arial"/>
          <w:sz w:val="22"/>
          <w:szCs w:val="22"/>
        </w:rPr>
      </w:pPr>
      <w:r w:rsidRPr="00217D3E">
        <w:rPr>
          <w:rFonts w:ascii="Arial" w:hAnsi="Arial" w:cs="Arial"/>
          <w:sz w:val="22"/>
          <w:szCs w:val="22"/>
        </w:rPr>
        <w:t xml:space="preserve">Während der Europa-Park ab dem 14. Januar 2019 vorrübergehend schließt, gibt es in den parkeigenen Hotels weiterhin zahlreiche attraktive Angebote. Besonders beliebt: die Europa-Park Dinner-Show und die Wohlfühlwochen. Eine Kombination aus Erlebnis, Unterhaltung und Entspannung erwartet die Hotel- wie Tagesgäste. Ob Kochkurse, Brunch, Vorträge zu gesunder Ernährung, Fitness- und </w:t>
      </w:r>
      <w:proofErr w:type="spellStart"/>
      <w:r w:rsidRPr="00217D3E">
        <w:rPr>
          <w:rFonts w:ascii="Arial" w:hAnsi="Arial" w:cs="Arial"/>
          <w:sz w:val="22"/>
          <w:szCs w:val="22"/>
        </w:rPr>
        <w:t>Verwöhnprogramme</w:t>
      </w:r>
      <w:proofErr w:type="spellEnd"/>
      <w:r w:rsidRPr="00217D3E">
        <w:rPr>
          <w:rFonts w:ascii="Arial" w:hAnsi="Arial" w:cs="Arial"/>
          <w:sz w:val="22"/>
          <w:szCs w:val="22"/>
        </w:rPr>
        <w:t>, Bier-</w:t>
      </w:r>
      <w:proofErr w:type="spellStart"/>
      <w:r w:rsidRPr="00217D3E">
        <w:rPr>
          <w:rFonts w:ascii="Arial" w:hAnsi="Arial" w:cs="Arial"/>
          <w:sz w:val="22"/>
          <w:szCs w:val="22"/>
        </w:rPr>
        <w:t>Tastings</w:t>
      </w:r>
      <w:proofErr w:type="spellEnd"/>
      <w:r w:rsidRPr="00217D3E">
        <w:rPr>
          <w:rFonts w:ascii="Arial" w:hAnsi="Arial" w:cs="Arial"/>
          <w:sz w:val="22"/>
          <w:szCs w:val="22"/>
        </w:rPr>
        <w:t xml:space="preserve"> oder Weinverkostungen der Extraklasse, die Möglichkeiten sind nahezu unbegrenzt. Nächstes Großereignis ist die exklusive Weltpremiere von DJ </w:t>
      </w:r>
      <w:proofErr w:type="spellStart"/>
      <w:r w:rsidRPr="00217D3E">
        <w:rPr>
          <w:rFonts w:ascii="Arial" w:hAnsi="Arial" w:cs="Arial"/>
          <w:sz w:val="22"/>
          <w:szCs w:val="22"/>
        </w:rPr>
        <w:t>BoBos</w:t>
      </w:r>
      <w:proofErr w:type="spellEnd"/>
      <w:r w:rsidRPr="00217D3E">
        <w:rPr>
          <w:rFonts w:ascii="Arial" w:hAnsi="Arial" w:cs="Arial"/>
          <w:sz w:val="22"/>
          <w:szCs w:val="22"/>
        </w:rPr>
        <w:t xml:space="preserve"> n</w:t>
      </w:r>
      <w:r w:rsidR="00451916" w:rsidRPr="00217D3E">
        <w:rPr>
          <w:rFonts w:ascii="Arial" w:hAnsi="Arial" w:cs="Arial"/>
          <w:sz w:val="22"/>
          <w:szCs w:val="22"/>
        </w:rPr>
        <w:t>euer Show „</w:t>
      </w:r>
      <w:proofErr w:type="spellStart"/>
      <w:r w:rsidR="00451916" w:rsidRPr="00217D3E">
        <w:rPr>
          <w:rFonts w:ascii="Arial" w:hAnsi="Arial" w:cs="Arial"/>
          <w:sz w:val="22"/>
          <w:szCs w:val="22"/>
        </w:rPr>
        <w:t>KaleidoLuna</w:t>
      </w:r>
      <w:proofErr w:type="spellEnd"/>
      <w:r w:rsidR="00451916" w:rsidRPr="00217D3E">
        <w:rPr>
          <w:rFonts w:ascii="Arial" w:hAnsi="Arial" w:cs="Arial"/>
          <w:sz w:val="22"/>
          <w:szCs w:val="22"/>
        </w:rPr>
        <w:t>“ vom 11.-</w:t>
      </w:r>
      <w:r w:rsidRPr="00217D3E">
        <w:rPr>
          <w:rFonts w:ascii="Arial" w:hAnsi="Arial" w:cs="Arial"/>
          <w:sz w:val="22"/>
          <w:szCs w:val="22"/>
        </w:rPr>
        <w:t>13. Januar, gefolgt von dem Finale der Miss Germany Wahl am 23. Februar 2019 in der Europa-Park Arena. Die moderne Multifunktions-Arena garantiert weiteren Top-Veranstaltungen wie dem „Radio Regenbogen Award“ am 12. April 2019 optimale Voraussetzungen.</w:t>
      </w:r>
    </w:p>
    <w:p w14:paraId="1B079688"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b/>
          <w:bCs/>
          <w:sz w:val="22"/>
          <w:szCs w:val="22"/>
        </w:rPr>
        <w:t>Tagung und Entertainment auf höchstem Niveau</w:t>
      </w:r>
    </w:p>
    <w:p w14:paraId="0D269EE0" w14:textId="77777777" w:rsidR="00A012CF" w:rsidRPr="00217D3E" w:rsidRDefault="00A012CF" w:rsidP="00A012CF">
      <w:pPr>
        <w:spacing w:line="288" w:lineRule="auto"/>
        <w:ind w:left="1416"/>
        <w:jc w:val="both"/>
        <w:rPr>
          <w:rFonts w:ascii="Arial" w:hAnsi="Arial" w:cs="Arial"/>
          <w:sz w:val="22"/>
          <w:szCs w:val="22"/>
        </w:rPr>
      </w:pPr>
      <w:r w:rsidRPr="00217D3E">
        <w:rPr>
          <w:rFonts w:ascii="Arial" w:hAnsi="Arial" w:cs="Arial"/>
          <w:sz w:val="22"/>
          <w:szCs w:val="22"/>
        </w:rPr>
        <w:t xml:space="preserve">Der Europa-Park hat sich seit Bestehen des </w:t>
      </w:r>
      <w:proofErr w:type="spellStart"/>
      <w:r w:rsidRPr="00217D3E">
        <w:rPr>
          <w:rFonts w:ascii="Arial" w:hAnsi="Arial" w:cs="Arial"/>
          <w:sz w:val="22"/>
          <w:szCs w:val="22"/>
        </w:rPr>
        <w:t>Confertainment</w:t>
      </w:r>
      <w:proofErr w:type="spellEnd"/>
      <w:r w:rsidRPr="00217D3E">
        <w:rPr>
          <w:rFonts w:ascii="Arial" w:hAnsi="Arial" w:cs="Arial"/>
          <w:sz w:val="22"/>
          <w:szCs w:val="22"/>
        </w:rPr>
        <w:t xml:space="preserve">-Konzeptes als erstklassige Tagungs- und </w:t>
      </w:r>
      <w:proofErr w:type="spellStart"/>
      <w:r w:rsidRPr="00217D3E">
        <w:rPr>
          <w:rFonts w:ascii="Arial" w:hAnsi="Arial" w:cs="Arial"/>
          <w:sz w:val="22"/>
          <w:szCs w:val="22"/>
        </w:rPr>
        <w:t>Veranstaltungslocation</w:t>
      </w:r>
      <w:proofErr w:type="spellEnd"/>
      <w:r w:rsidRPr="00217D3E">
        <w:rPr>
          <w:rFonts w:ascii="Arial" w:hAnsi="Arial" w:cs="Arial"/>
          <w:sz w:val="22"/>
          <w:szCs w:val="22"/>
        </w:rPr>
        <w:t xml:space="preserve"> weit über die regionalen Grenzen hinaus etabliert. Das vor über 15 Jahren ins Leben gerufene Angebot gilt heute als Synonym für das erfolgreiche Zusammenspiel von professionellem Tagen und außergewöhnlichem Feiern. Jährlich finden mehr Veranstaltungen in faszinierendem Ambiente statt. Die Europa-Park Arena als moderne Event- und Medienhalle bietet Platz für bis zu 5.000 Menschen und ist somit für jeden Anlass die perfekte Location.</w:t>
      </w:r>
    </w:p>
    <w:p w14:paraId="51CD23C3" w14:textId="075133F2" w:rsidR="0059255D" w:rsidRPr="00A012CF" w:rsidRDefault="0059255D" w:rsidP="0059255D">
      <w:pPr>
        <w:spacing w:before="240" w:after="240" w:line="288" w:lineRule="auto"/>
        <w:ind w:left="1416"/>
        <w:jc w:val="both"/>
        <w:rPr>
          <w:rFonts w:ascii="Arial" w:hAnsi="Arial" w:cs="Arial"/>
          <w:i/>
          <w:sz w:val="22"/>
          <w:szCs w:val="22"/>
        </w:rPr>
      </w:pPr>
      <w:r w:rsidRPr="00217D3E">
        <w:rPr>
          <w:rFonts w:ascii="Arial" w:hAnsi="Arial" w:cs="Arial"/>
          <w:bCs/>
          <w:i/>
          <w:sz w:val="22"/>
          <w:szCs w:val="22"/>
          <w:lang w:eastAsia="en-US"/>
        </w:rPr>
        <w:t xml:space="preserve">Der Europa-Park ist in der Wintersaison bis zum 06. Januar sowie zusätzlich am 12. und 13. Januar 2019 täglich von 11 bis mindestens </w:t>
      </w:r>
      <w:r w:rsidR="007F16C8" w:rsidRPr="00217D3E">
        <w:rPr>
          <w:rFonts w:ascii="Arial" w:hAnsi="Arial" w:cs="Arial"/>
          <w:bCs/>
          <w:i/>
          <w:sz w:val="22"/>
          <w:szCs w:val="22"/>
          <w:lang w:eastAsia="en-US"/>
        </w:rPr>
        <w:t>20</w:t>
      </w:r>
      <w:r w:rsidRPr="00217D3E">
        <w:rPr>
          <w:rFonts w:ascii="Arial" w:hAnsi="Arial" w:cs="Arial"/>
          <w:bCs/>
          <w:i/>
          <w:sz w:val="22"/>
          <w:szCs w:val="22"/>
          <w:lang w:eastAsia="en-US"/>
        </w:rPr>
        <w:t xml:space="preserve"> Uhr geöffnet.</w:t>
      </w:r>
      <w:r w:rsidR="002B6573" w:rsidRPr="00217D3E">
        <w:rPr>
          <w:rFonts w:ascii="Arial" w:hAnsi="Arial" w:cs="Arial"/>
          <w:i/>
          <w:sz w:val="22"/>
          <w:szCs w:val="22"/>
        </w:rPr>
        <w:t xml:space="preserve"> Infoline: 07822 </w:t>
      </w:r>
      <w:r w:rsidRPr="00217D3E">
        <w:rPr>
          <w:rFonts w:ascii="Arial" w:hAnsi="Arial" w:cs="Arial"/>
          <w:i/>
          <w:sz w:val="22"/>
          <w:szCs w:val="22"/>
        </w:rPr>
        <w:t xml:space="preserve">/ 77 66 88. </w:t>
      </w:r>
      <w:r w:rsidRPr="00217D3E">
        <w:rPr>
          <w:rFonts w:ascii="Arial" w:hAnsi="Arial" w:cs="Arial"/>
          <w:bCs/>
          <w:i/>
          <w:sz w:val="22"/>
          <w:szCs w:val="22"/>
          <w:lang w:eastAsia="en-US"/>
        </w:rPr>
        <w:t xml:space="preserve">Weitere Informationen auch unter </w:t>
      </w:r>
      <w:hyperlink r:id="rId8" w:history="1">
        <w:r w:rsidRPr="00217D3E">
          <w:rPr>
            <w:rStyle w:val="Hyperlink"/>
            <w:rFonts w:ascii="Arial" w:hAnsi="Arial" w:cs="Arial"/>
            <w:bCs/>
            <w:i/>
            <w:sz w:val="22"/>
            <w:szCs w:val="22"/>
            <w:lang w:eastAsia="en-US"/>
          </w:rPr>
          <w:t>www.europapark.de</w:t>
        </w:r>
      </w:hyperlink>
      <w:r w:rsidRPr="00217D3E">
        <w:rPr>
          <w:rStyle w:val="Hyperlink"/>
          <w:rFonts w:ascii="Arial" w:hAnsi="Arial" w:cs="Arial"/>
          <w:bCs/>
          <w:i/>
          <w:sz w:val="22"/>
          <w:szCs w:val="22"/>
          <w:lang w:eastAsia="en-US"/>
        </w:rPr>
        <w:t>.</w:t>
      </w:r>
    </w:p>
    <w:sectPr w:rsidR="0059255D" w:rsidRPr="00A012CF"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B8A61" w14:textId="77777777" w:rsidR="00FE0A2C" w:rsidRDefault="00FE0A2C">
      <w:r>
        <w:separator/>
      </w:r>
    </w:p>
  </w:endnote>
  <w:endnote w:type="continuationSeparator" w:id="0">
    <w:p w14:paraId="7E9E6646" w14:textId="77777777" w:rsidR="00FE0A2C" w:rsidRDefault="00FE0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DDB14" w14:textId="77777777" w:rsidR="00FE0A2C" w:rsidRDefault="00FE0A2C">
      <w:r>
        <w:separator/>
      </w:r>
    </w:p>
  </w:footnote>
  <w:footnote w:type="continuationSeparator" w:id="0">
    <w:p w14:paraId="79EB1DC6" w14:textId="77777777" w:rsidR="00FE0A2C" w:rsidRDefault="00FE0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FE0A2C">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3023"/>
    <w:rsid w:val="000C49C5"/>
    <w:rsid w:val="000D5F58"/>
    <w:rsid w:val="000D7C9B"/>
    <w:rsid w:val="000E0F42"/>
    <w:rsid w:val="000E54EE"/>
    <w:rsid w:val="000F0E35"/>
    <w:rsid w:val="000F11B1"/>
    <w:rsid w:val="000F63D0"/>
    <w:rsid w:val="00102FA9"/>
    <w:rsid w:val="00103107"/>
    <w:rsid w:val="00106115"/>
    <w:rsid w:val="0010674A"/>
    <w:rsid w:val="0010712F"/>
    <w:rsid w:val="00112D0C"/>
    <w:rsid w:val="0011339C"/>
    <w:rsid w:val="00117027"/>
    <w:rsid w:val="00117DCF"/>
    <w:rsid w:val="00126BC0"/>
    <w:rsid w:val="00135ADF"/>
    <w:rsid w:val="0013702F"/>
    <w:rsid w:val="0013798F"/>
    <w:rsid w:val="001456D0"/>
    <w:rsid w:val="00152BFD"/>
    <w:rsid w:val="00156CFC"/>
    <w:rsid w:val="00156F88"/>
    <w:rsid w:val="00160621"/>
    <w:rsid w:val="00164C4F"/>
    <w:rsid w:val="00164E20"/>
    <w:rsid w:val="0017091A"/>
    <w:rsid w:val="00181D4E"/>
    <w:rsid w:val="0018454B"/>
    <w:rsid w:val="00187E67"/>
    <w:rsid w:val="00192816"/>
    <w:rsid w:val="001A6CD3"/>
    <w:rsid w:val="001B3F17"/>
    <w:rsid w:val="001B5C04"/>
    <w:rsid w:val="001C0B1D"/>
    <w:rsid w:val="001C0EA0"/>
    <w:rsid w:val="001C2834"/>
    <w:rsid w:val="001C37B3"/>
    <w:rsid w:val="001C4837"/>
    <w:rsid w:val="001C492D"/>
    <w:rsid w:val="001C6E96"/>
    <w:rsid w:val="001C77BF"/>
    <w:rsid w:val="001D11EF"/>
    <w:rsid w:val="001E21F8"/>
    <w:rsid w:val="001E3D2A"/>
    <w:rsid w:val="001F04AD"/>
    <w:rsid w:val="001F312F"/>
    <w:rsid w:val="001F5D3B"/>
    <w:rsid w:val="00201EA7"/>
    <w:rsid w:val="0020218E"/>
    <w:rsid w:val="00202A5A"/>
    <w:rsid w:val="00206AE9"/>
    <w:rsid w:val="00217D3E"/>
    <w:rsid w:val="00220CD6"/>
    <w:rsid w:val="002214FE"/>
    <w:rsid w:val="00231B83"/>
    <w:rsid w:val="00235C9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34F4"/>
    <w:rsid w:val="002A5622"/>
    <w:rsid w:val="002B0C72"/>
    <w:rsid w:val="002B219D"/>
    <w:rsid w:val="002B2C1B"/>
    <w:rsid w:val="002B2C8F"/>
    <w:rsid w:val="002B2E39"/>
    <w:rsid w:val="002B6573"/>
    <w:rsid w:val="002C1CD3"/>
    <w:rsid w:val="002C2FFF"/>
    <w:rsid w:val="002C3214"/>
    <w:rsid w:val="002C4004"/>
    <w:rsid w:val="002D135B"/>
    <w:rsid w:val="002D2A8D"/>
    <w:rsid w:val="002D3A6E"/>
    <w:rsid w:val="002D6D05"/>
    <w:rsid w:val="002E0941"/>
    <w:rsid w:val="002E15F7"/>
    <w:rsid w:val="002E1F0D"/>
    <w:rsid w:val="002E1FE3"/>
    <w:rsid w:val="002E2664"/>
    <w:rsid w:val="002E6553"/>
    <w:rsid w:val="00305F7D"/>
    <w:rsid w:val="003108C1"/>
    <w:rsid w:val="00314CE2"/>
    <w:rsid w:val="003179D7"/>
    <w:rsid w:val="00331C4F"/>
    <w:rsid w:val="003346B7"/>
    <w:rsid w:val="00340989"/>
    <w:rsid w:val="0034308D"/>
    <w:rsid w:val="003458BA"/>
    <w:rsid w:val="00373EBC"/>
    <w:rsid w:val="003752CF"/>
    <w:rsid w:val="00375454"/>
    <w:rsid w:val="00383F3A"/>
    <w:rsid w:val="00385406"/>
    <w:rsid w:val="00394518"/>
    <w:rsid w:val="00394ABA"/>
    <w:rsid w:val="003A0557"/>
    <w:rsid w:val="003A51A6"/>
    <w:rsid w:val="003A554C"/>
    <w:rsid w:val="003B2FF1"/>
    <w:rsid w:val="003B4699"/>
    <w:rsid w:val="003B7647"/>
    <w:rsid w:val="003C3D2C"/>
    <w:rsid w:val="003C64E6"/>
    <w:rsid w:val="003C6C8A"/>
    <w:rsid w:val="003C6E74"/>
    <w:rsid w:val="003D018B"/>
    <w:rsid w:val="003D034D"/>
    <w:rsid w:val="003D20CE"/>
    <w:rsid w:val="003D6E97"/>
    <w:rsid w:val="003E047D"/>
    <w:rsid w:val="003E1197"/>
    <w:rsid w:val="003E260C"/>
    <w:rsid w:val="003E5199"/>
    <w:rsid w:val="003E7FA7"/>
    <w:rsid w:val="003F05CE"/>
    <w:rsid w:val="003F43AD"/>
    <w:rsid w:val="003F740D"/>
    <w:rsid w:val="003F7BE4"/>
    <w:rsid w:val="00403F1C"/>
    <w:rsid w:val="004072C4"/>
    <w:rsid w:val="00412305"/>
    <w:rsid w:val="00412F6B"/>
    <w:rsid w:val="00414B39"/>
    <w:rsid w:val="0042275E"/>
    <w:rsid w:val="00423290"/>
    <w:rsid w:val="004242F0"/>
    <w:rsid w:val="004274EE"/>
    <w:rsid w:val="00427762"/>
    <w:rsid w:val="00434827"/>
    <w:rsid w:val="00451916"/>
    <w:rsid w:val="00451CB9"/>
    <w:rsid w:val="00453C98"/>
    <w:rsid w:val="00456E47"/>
    <w:rsid w:val="00464765"/>
    <w:rsid w:val="00471200"/>
    <w:rsid w:val="0047235D"/>
    <w:rsid w:val="00475E1E"/>
    <w:rsid w:val="00481C40"/>
    <w:rsid w:val="0049282F"/>
    <w:rsid w:val="00497C98"/>
    <w:rsid w:val="004A30BB"/>
    <w:rsid w:val="004A4B36"/>
    <w:rsid w:val="004B10CE"/>
    <w:rsid w:val="004B65BC"/>
    <w:rsid w:val="004C0665"/>
    <w:rsid w:val="004C56C3"/>
    <w:rsid w:val="004C7B17"/>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0E6C"/>
    <w:rsid w:val="005738E1"/>
    <w:rsid w:val="00576DEC"/>
    <w:rsid w:val="005800D4"/>
    <w:rsid w:val="0058124E"/>
    <w:rsid w:val="005824EA"/>
    <w:rsid w:val="00591171"/>
    <w:rsid w:val="005917F9"/>
    <w:rsid w:val="0059255D"/>
    <w:rsid w:val="0059309D"/>
    <w:rsid w:val="00596000"/>
    <w:rsid w:val="005A1B80"/>
    <w:rsid w:val="005B634F"/>
    <w:rsid w:val="005C54F7"/>
    <w:rsid w:val="005D4406"/>
    <w:rsid w:val="005D5671"/>
    <w:rsid w:val="005D6B18"/>
    <w:rsid w:val="005D79A0"/>
    <w:rsid w:val="005E326C"/>
    <w:rsid w:val="005F0E15"/>
    <w:rsid w:val="005F409C"/>
    <w:rsid w:val="005F71DC"/>
    <w:rsid w:val="00601E86"/>
    <w:rsid w:val="00602E45"/>
    <w:rsid w:val="00610836"/>
    <w:rsid w:val="00614407"/>
    <w:rsid w:val="006158F0"/>
    <w:rsid w:val="00620592"/>
    <w:rsid w:val="006245DE"/>
    <w:rsid w:val="0062538B"/>
    <w:rsid w:val="00634724"/>
    <w:rsid w:val="006348E0"/>
    <w:rsid w:val="00641F88"/>
    <w:rsid w:val="00642A06"/>
    <w:rsid w:val="00643039"/>
    <w:rsid w:val="00665C4F"/>
    <w:rsid w:val="006744A3"/>
    <w:rsid w:val="006749D7"/>
    <w:rsid w:val="00676E8A"/>
    <w:rsid w:val="006C0C9E"/>
    <w:rsid w:val="006C2367"/>
    <w:rsid w:val="006C659A"/>
    <w:rsid w:val="006D7C8B"/>
    <w:rsid w:val="006D7F58"/>
    <w:rsid w:val="006E4A45"/>
    <w:rsid w:val="006E6157"/>
    <w:rsid w:val="006F2B96"/>
    <w:rsid w:val="0070032F"/>
    <w:rsid w:val="007059DB"/>
    <w:rsid w:val="00705CC7"/>
    <w:rsid w:val="007119D2"/>
    <w:rsid w:val="00714A47"/>
    <w:rsid w:val="00715554"/>
    <w:rsid w:val="00717E39"/>
    <w:rsid w:val="00722CEA"/>
    <w:rsid w:val="00724482"/>
    <w:rsid w:val="00726B3F"/>
    <w:rsid w:val="007328C3"/>
    <w:rsid w:val="00734A74"/>
    <w:rsid w:val="00735A3A"/>
    <w:rsid w:val="00737ED1"/>
    <w:rsid w:val="007418F4"/>
    <w:rsid w:val="007441D1"/>
    <w:rsid w:val="0074662F"/>
    <w:rsid w:val="0074689C"/>
    <w:rsid w:val="00751829"/>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D5A37"/>
    <w:rsid w:val="007E06E4"/>
    <w:rsid w:val="007E0F7F"/>
    <w:rsid w:val="007E2588"/>
    <w:rsid w:val="007E41BF"/>
    <w:rsid w:val="007E760F"/>
    <w:rsid w:val="007F16C8"/>
    <w:rsid w:val="007F3595"/>
    <w:rsid w:val="007F461C"/>
    <w:rsid w:val="007F4C8B"/>
    <w:rsid w:val="007F66B3"/>
    <w:rsid w:val="00810541"/>
    <w:rsid w:val="00813B00"/>
    <w:rsid w:val="00820629"/>
    <w:rsid w:val="008234AD"/>
    <w:rsid w:val="00824C70"/>
    <w:rsid w:val="008354E6"/>
    <w:rsid w:val="008375AA"/>
    <w:rsid w:val="00841E69"/>
    <w:rsid w:val="008507CF"/>
    <w:rsid w:val="00851AA6"/>
    <w:rsid w:val="00853351"/>
    <w:rsid w:val="008717BE"/>
    <w:rsid w:val="00872BEE"/>
    <w:rsid w:val="00881629"/>
    <w:rsid w:val="00884614"/>
    <w:rsid w:val="00886867"/>
    <w:rsid w:val="00886D11"/>
    <w:rsid w:val="0088727A"/>
    <w:rsid w:val="0088750F"/>
    <w:rsid w:val="0088764A"/>
    <w:rsid w:val="00891E8D"/>
    <w:rsid w:val="008A2726"/>
    <w:rsid w:val="008A3535"/>
    <w:rsid w:val="008A38D6"/>
    <w:rsid w:val="008A4DEF"/>
    <w:rsid w:val="008B1342"/>
    <w:rsid w:val="008B4FAB"/>
    <w:rsid w:val="008C2F0E"/>
    <w:rsid w:val="008C62B6"/>
    <w:rsid w:val="008C671B"/>
    <w:rsid w:val="008D19DD"/>
    <w:rsid w:val="008D3A88"/>
    <w:rsid w:val="008D44B3"/>
    <w:rsid w:val="008E1132"/>
    <w:rsid w:val="008F258F"/>
    <w:rsid w:val="00906562"/>
    <w:rsid w:val="00912D75"/>
    <w:rsid w:val="009162EA"/>
    <w:rsid w:val="00920CE2"/>
    <w:rsid w:val="00921569"/>
    <w:rsid w:val="00935247"/>
    <w:rsid w:val="0094307D"/>
    <w:rsid w:val="0094518D"/>
    <w:rsid w:val="0094620B"/>
    <w:rsid w:val="0095058F"/>
    <w:rsid w:val="00954C3B"/>
    <w:rsid w:val="00955077"/>
    <w:rsid w:val="00963926"/>
    <w:rsid w:val="00963E1F"/>
    <w:rsid w:val="00966CAE"/>
    <w:rsid w:val="0099200E"/>
    <w:rsid w:val="00993F82"/>
    <w:rsid w:val="00995A47"/>
    <w:rsid w:val="00996EC6"/>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012CF"/>
    <w:rsid w:val="00A10334"/>
    <w:rsid w:val="00A21BEC"/>
    <w:rsid w:val="00A26C2C"/>
    <w:rsid w:val="00A26EC7"/>
    <w:rsid w:val="00A359A8"/>
    <w:rsid w:val="00A36474"/>
    <w:rsid w:val="00A41749"/>
    <w:rsid w:val="00A41A4E"/>
    <w:rsid w:val="00A45DED"/>
    <w:rsid w:val="00A52BAB"/>
    <w:rsid w:val="00A55A01"/>
    <w:rsid w:val="00A576B5"/>
    <w:rsid w:val="00A57C82"/>
    <w:rsid w:val="00A607A2"/>
    <w:rsid w:val="00A608C3"/>
    <w:rsid w:val="00A60ABB"/>
    <w:rsid w:val="00A62BA7"/>
    <w:rsid w:val="00A64326"/>
    <w:rsid w:val="00A673DE"/>
    <w:rsid w:val="00A706BA"/>
    <w:rsid w:val="00A805C8"/>
    <w:rsid w:val="00A85A68"/>
    <w:rsid w:val="00A91B79"/>
    <w:rsid w:val="00A965B7"/>
    <w:rsid w:val="00AA3737"/>
    <w:rsid w:val="00AA59AB"/>
    <w:rsid w:val="00AB67DA"/>
    <w:rsid w:val="00AC237D"/>
    <w:rsid w:val="00AC2A91"/>
    <w:rsid w:val="00AC3D57"/>
    <w:rsid w:val="00AC6CC7"/>
    <w:rsid w:val="00AC6E92"/>
    <w:rsid w:val="00AD477A"/>
    <w:rsid w:val="00AD7DCA"/>
    <w:rsid w:val="00AE0001"/>
    <w:rsid w:val="00AE3081"/>
    <w:rsid w:val="00AE3AF2"/>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977CD"/>
    <w:rsid w:val="00BA5109"/>
    <w:rsid w:val="00BA679B"/>
    <w:rsid w:val="00BA6DB0"/>
    <w:rsid w:val="00BB67F3"/>
    <w:rsid w:val="00BB6AFE"/>
    <w:rsid w:val="00BD36F4"/>
    <w:rsid w:val="00BD51FA"/>
    <w:rsid w:val="00BD5742"/>
    <w:rsid w:val="00BD577E"/>
    <w:rsid w:val="00BE41A7"/>
    <w:rsid w:val="00BE54A2"/>
    <w:rsid w:val="00BF184E"/>
    <w:rsid w:val="00BF2C3C"/>
    <w:rsid w:val="00BF3CC6"/>
    <w:rsid w:val="00BF58B6"/>
    <w:rsid w:val="00C11B3A"/>
    <w:rsid w:val="00C12851"/>
    <w:rsid w:val="00C15D03"/>
    <w:rsid w:val="00C16013"/>
    <w:rsid w:val="00C16981"/>
    <w:rsid w:val="00C21CED"/>
    <w:rsid w:val="00C223D4"/>
    <w:rsid w:val="00C2498F"/>
    <w:rsid w:val="00C43650"/>
    <w:rsid w:val="00C470B5"/>
    <w:rsid w:val="00C47B25"/>
    <w:rsid w:val="00C55A09"/>
    <w:rsid w:val="00C57BB8"/>
    <w:rsid w:val="00C678B4"/>
    <w:rsid w:val="00C77B40"/>
    <w:rsid w:val="00C8100A"/>
    <w:rsid w:val="00C8790B"/>
    <w:rsid w:val="00CA012D"/>
    <w:rsid w:val="00CB3557"/>
    <w:rsid w:val="00CB5C39"/>
    <w:rsid w:val="00CC0357"/>
    <w:rsid w:val="00CC5AF7"/>
    <w:rsid w:val="00CD48C4"/>
    <w:rsid w:val="00CD71DD"/>
    <w:rsid w:val="00CE4B15"/>
    <w:rsid w:val="00CE6900"/>
    <w:rsid w:val="00CF4158"/>
    <w:rsid w:val="00D02D86"/>
    <w:rsid w:val="00D126C7"/>
    <w:rsid w:val="00D15EA4"/>
    <w:rsid w:val="00D25619"/>
    <w:rsid w:val="00D323AF"/>
    <w:rsid w:val="00D3287E"/>
    <w:rsid w:val="00D32D13"/>
    <w:rsid w:val="00D3470C"/>
    <w:rsid w:val="00D34B7D"/>
    <w:rsid w:val="00D43260"/>
    <w:rsid w:val="00D43D56"/>
    <w:rsid w:val="00D45F6A"/>
    <w:rsid w:val="00D47049"/>
    <w:rsid w:val="00D50EDC"/>
    <w:rsid w:val="00D57260"/>
    <w:rsid w:val="00D5782A"/>
    <w:rsid w:val="00D57FD5"/>
    <w:rsid w:val="00D66ABC"/>
    <w:rsid w:val="00D70FDA"/>
    <w:rsid w:val="00D80C09"/>
    <w:rsid w:val="00D91194"/>
    <w:rsid w:val="00D91C58"/>
    <w:rsid w:val="00D95EE8"/>
    <w:rsid w:val="00DA2A5D"/>
    <w:rsid w:val="00DA3EB3"/>
    <w:rsid w:val="00DA4B7B"/>
    <w:rsid w:val="00DA57A5"/>
    <w:rsid w:val="00DA7D74"/>
    <w:rsid w:val="00DB27B7"/>
    <w:rsid w:val="00DB4A19"/>
    <w:rsid w:val="00DC338B"/>
    <w:rsid w:val="00DC5117"/>
    <w:rsid w:val="00DC7666"/>
    <w:rsid w:val="00DD4D5C"/>
    <w:rsid w:val="00DD7783"/>
    <w:rsid w:val="00DE08F2"/>
    <w:rsid w:val="00DE264F"/>
    <w:rsid w:val="00DE30EA"/>
    <w:rsid w:val="00DF55CB"/>
    <w:rsid w:val="00E01693"/>
    <w:rsid w:val="00E04CF3"/>
    <w:rsid w:val="00E15514"/>
    <w:rsid w:val="00E16895"/>
    <w:rsid w:val="00E16B0A"/>
    <w:rsid w:val="00E21C0E"/>
    <w:rsid w:val="00E22909"/>
    <w:rsid w:val="00E23192"/>
    <w:rsid w:val="00E272DD"/>
    <w:rsid w:val="00E27935"/>
    <w:rsid w:val="00E33749"/>
    <w:rsid w:val="00E43127"/>
    <w:rsid w:val="00E47E35"/>
    <w:rsid w:val="00E5134F"/>
    <w:rsid w:val="00E7626F"/>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16EC"/>
    <w:rsid w:val="00EE1EF4"/>
    <w:rsid w:val="00EE56A4"/>
    <w:rsid w:val="00EE7B9C"/>
    <w:rsid w:val="00EF15EA"/>
    <w:rsid w:val="00EF5C40"/>
    <w:rsid w:val="00EF6B60"/>
    <w:rsid w:val="00F00C75"/>
    <w:rsid w:val="00F00D5E"/>
    <w:rsid w:val="00F036B8"/>
    <w:rsid w:val="00F253CB"/>
    <w:rsid w:val="00F40607"/>
    <w:rsid w:val="00F452C1"/>
    <w:rsid w:val="00F45AC6"/>
    <w:rsid w:val="00F50F15"/>
    <w:rsid w:val="00F51CC4"/>
    <w:rsid w:val="00F56DE1"/>
    <w:rsid w:val="00F57554"/>
    <w:rsid w:val="00F57AD5"/>
    <w:rsid w:val="00F65323"/>
    <w:rsid w:val="00F663AC"/>
    <w:rsid w:val="00F716CC"/>
    <w:rsid w:val="00F76261"/>
    <w:rsid w:val="00F7694A"/>
    <w:rsid w:val="00F77BDB"/>
    <w:rsid w:val="00F81B74"/>
    <w:rsid w:val="00F94B8A"/>
    <w:rsid w:val="00F97310"/>
    <w:rsid w:val="00FA06CC"/>
    <w:rsid w:val="00FA286E"/>
    <w:rsid w:val="00FA66E7"/>
    <w:rsid w:val="00FB105B"/>
    <w:rsid w:val="00FB19FA"/>
    <w:rsid w:val="00FC76CC"/>
    <w:rsid w:val="00FD1C4F"/>
    <w:rsid w:val="00FD1CFF"/>
    <w:rsid w:val="00FD38BE"/>
    <w:rsid w:val="00FD55A2"/>
    <w:rsid w:val="00FD59CC"/>
    <w:rsid w:val="00FD7330"/>
    <w:rsid w:val="00FD7E6C"/>
    <w:rsid w:val="00FE0A2C"/>
    <w:rsid w:val="00FE312F"/>
    <w:rsid w:val="00FF1C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EBF5B402-3E50-4195-BDB5-D378BE4CE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iPriority w:val="99"/>
    <w:unhideWhenUsed/>
    <w:rsid w:val="00077BD7"/>
    <w:rPr>
      <w:rFonts w:ascii="Courier New" w:hAnsi="Courier New" w:cs="Courier New"/>
      <w:sz w:val="20"/>
      <w:szCs w:val="20"/>
    </w:rPr>
  </w:style>
  <w:style w:type="character" w:customStyle="1" w:styleId="NurTextZchn">
    <w:name w:val="Nur Text Zchn"/>
    <w:link w:val="NurText"/>
    <w:uiPriority w:val="99"/>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styleId="Fett">
    <w:name w:val="Strong"/>
    <w:basedOn w:val="Absatz-Standardschriftart"/>
    <w:uiPriority w:val="22"/>
    <w:qFormat/>
    <w:rsid w:val="007328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77638">
      <w:bodyDiv w:val="1"/>
      <w:marLeft w:val="0"/>
      <w:marRight w:val="0"/>
      <w:marTop w:val="0"/>
      <w:marBottom w:val="0"/>
      <w:divBdr>
        <w:top w:val="none" w:sz="0" w:space="0" w:color="auto"/>
        <w:left w:val="none" w:sz="0" w:space="0" w:color="auto"/>
        <w:bottom w:val="none" w:sz="0" w:space="0" w:color="auto"/>
        <w:right w:val="none" w:sz="0" w:space="0" w:color="auto"/>
      </w:divBdr>
    </w:div>
    <w:div w:id="976298486">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0A658-D15C-4899-A67D-4A7D96ABB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1026</Words>
  <Characters>6466</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7478</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30</cp:revision>
  <cp:lastPrinted>2019-01-02T10:35:00Z</cp:lastPrinted>
  <dcterms:created xsi:type="dcterms:W3CDTF">2018-12-27T16:00:00Z</dcterms:created>
  <dcterms:modified xsi:type="dcterms:W3CDTF">2019-01-02T13:39:00Z</dcterms:modified>
</cp:coreProperties>
</file>