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EEF1A" w14:textId="77777777" w:rsidR="00AC6CC7" w:rsidRPr="000C49C5" w:rsidRDefault="00AC6CC7">
      <w:pPr>
        <w:rPr>
          <w:rFonts w:ascii="CorpoSDem" w:hAnsi="CorpoSDem"/>
        </w:rPr>
      </w:pPr>
      <w:bookmarkStart w:id="0" w:name="_GoBack"/>
      <w:bookmarkEnd w:id="0"/>
    </w:p>
    <w:p w14:paraId="57776CF8" w14:textId="77777777" w:rsidR="0003043B" w:rsidRDefault="00AC6CC7" w:rsidP="00AC6CC7">
      <w:pPr>
        <w:tabs>
          <w:tab w:val="left" w:pos="5640"/>
        </w:tabs>
      </w:pPr>
      <w:r>
        <w:tab/>
      </w:r>
    </w:p>
    <w:p w14:paraId="1B9C4C99" w14:textId="77777777" w:rsidR="00262B2A" w:rsidRDefault="00262B2A" w:rsidP="00262B2A">
      <w:pPr>
        <w:spacing w:line="280" w:lineRule="auto"/>
        <w:ind w:left="1416"/>
        <w:jc w:val="both"/>
        <w:rPr>
          <w:rFonts w:ascii="Arial" w:hAnsi="Arial"/>
          <w:b/>
          <w:i/>
          <w:sz w:val="28"/>
        </w:rPr>
      </w:pPr>
    </w:p>
    <w:p w14:paraId="56334FA4" w14:textId="77777777" w:rsidR="00262B2A" w:rsidRDefault="00262B2A" w:rsidP="00262B2A">
      <w:pPr>
        <w:spacing w:line="280" w:lineRule="auto"/>
        <w:ind w:left="1416"/>
        <w:jc w:val="both"/>
        <w:rPr>
          <w:rFonts w:ascii="Arial" w:hAnsi="Arial"/>
          <w:b/>
          <w:i/>
          <w:sz w:val="28"/>
        </w:rPr>
      </w:pPr>
    </w:p>
    <w:p w14:paraId="09831A0D" w14:textId="77777777" w:rsidR="00262B2A" w:rsidRDefault="00262B2A" w:rsidP="00262B2A">
      <w:pPr>
        <w:spacing w:line="280" w:lineRule="auto"/>
        <w:ind w:left="1416"/>
        <w:jc w:val="both"/>
        <w:rPr>
          <w:rFonts w:ascii="Arial" w:hAnsi="Arial"/>
          <w:b/>
          <w:i/>
          <w:sz w:val="28"/>
        </w:rPr>
      </w:pPr>
    </w:p>
    <w:p w14:paraId="058B258A" w14:textId="77777777" w:rsidR="00262B2A" w:rsidRDefault="00262B2A" w:rsidP="00262B2A">
      <w:pPr>
        <w:spacing w:line="280" w:lineRule="auto"/>
        <w:ind w:left="1416"/>
        <w:jc w:val="both"/>
        <w:rPr>
          <w:rFonts w:ascii="Arial" w:hAnsi="Arial"/>
          <w:b/>
          <w:i/>
          <w:sz w:val="28"/>
        </w:rPr>
      </w:pPr>
    </w:p>
    <w:p w14:paraId="462BD72E" w14:textId="77777777" w:rsidR="00163BBD" w:rsidRDefault="00163BBD" w:rsidP="00163BBD">
      <w:pPr>
        <w:keepNext/>
        <w:spacing w:line="288" w:lineRule="auto"/>
        <w:ind w:left="1418"/>
        <w:jc w:val="both"/>
        <w:outlineLvl w:val="2"/>
        <w:rPr>
          <w:rFonts w:ascii="Arial" w:hAnsi="Arial" w:cs="Arial"/>
          <w:b/>
          <w:color w:val="000000"/>
          <w:sz w:val="28"/>
          <w:szCs w:val="28"/>
          <w:lang w:val="fr-FR"/>
        </w:rPr>
      </w:pPr>
      <w:r w:rsidRPr="0017085E">
        <w:rPr>
          <w:rFonts w:ascii="CorpoSDem" w:hAnsi="CorpoSDem"/>
          <w:noProof/>
        </w:rPr>
        <mc:AlternateContent>
          <mc:Choice Requires="wps">
            <w:drawing>
              <wp:anchor distT="0" distB="0" distL="114300" distR="114300" simplePos="0" relativeHeight="251659264" behindDoc="0" locked="0" layoutInCell="0" allowOverlap="1" wp14:anchorId="451AC747" wp14:editId="2F5BCFE7">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C6503"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1AEAD475" w14:textId="77777777" w:rsidR="002B4DE0" w:rsidRPr="00562B42" w:rsidRDefault="002B4DE0" w:rsidP="002B4DE0">
      <w:pPr>
        <w:spacing w:line="288" w:lineRule="auto"/>
        <w:ind w:left="1418"/>
        <w:jc w:val="both"/>
        <w:rPr>
          <w:rFonts w:ascii="Arial" w:hAnsi="Arial" w:cs="Arial"/>
          <w:i/>
          <w:sz w:val="22"/>
          <w:szCs w:val="22"/>
          <w:u w:val="single"/>
          <w:lang w:val="fr-FR"/>
        </w:rPr>
      </w:pPr>
      <w:r w:rsidRPr="00562B42">
        <w:rPr>
          <w:rFonts w:ascii="Arial" w:hAnsi="Arial" w:cs="Arial"/>
          <w:i/>
          <w:sz w:val="22"/>
          <w:szCs w:val="22"/>
          <w:u w:val="single"/>
          <w:lang w:val="fr-FR"/>
        </w:rPr>
        <w:t xml:space="preserve">L’attraction distinguée pour son parcours thématique multimédia inédit </w:t>
      </w:r>
    </w:p>
    <w:p w14:paraId="3DE550B0" w14:textId="77777777" w:rsidR="002B4DE0" w:rsidRPr="00562B42" w:rsidRDefault="002B4DE0" w:rsidP="002B4DE0">
      <w:pPr>
        <w:spacing w:line="288" w:lineRule="auto"/>
        <w:ind w:left="1418"/>
        <w:jc w:val="both"/>
        <w:rPr>
          <w:rFonts w:ascii="Arial" w:hAnsi="Arial" w:cs="Arial"/>
          <w:b/>
          <w:color w:val="000000" w:themeColor="text1"/>
          <w:sz w:val="28"/>
          <w:szCs w:val="28"/>
          <w:lang w:val="fr-FR"/>
        </w:rPr>
      </w:pPr>
      <w:r w:rsidRPr="00562B42">
        <w:rPr>
          <w:rFonts w:ascii="Arial" w:hAnsi="Arial" w:cs="Arial"/>
          <w:b/>
          <w:color w:val="000000" w:themeColor="text1"/>
          <w:sz w:val="28"/>
          <w:szCs w:val="28"/>
          <w:lang w:val="fr-FR"/>
        </w:rPr>
        <w:t xml:space="preserve">« Snorri </w:t>
      </w:r>
      <w:proofErr w:type="spellStart"/>
      <w:r w:rsidRPr="00562B42">
        <w:rPr>
          <w:rFonts w:ascii="Arial" w:hAnsi="Arial" w:cs="Arial"/>
          <w:b/>
          <w:color w:val="000000" w:themeColor="text1"/>
          <w:sz w:val="28"/>
          <w:szCs w:val="28"/>
          <w:lang w:val="fr-FR"/>
        </w:rPr>
        <w:t>Touren</w:t>
      </w:r>
      <w:proofErr w:type="spellEnd"/>
      <w:r w:rsidRPr="00562B42">
        <w:rPr>
          <w:rFonts w:ascii="Arial" w:hAnsi="Arial" w:cs="Arial"/>
          <w:b/>
          <w:color w:val="000000" w:themeColor="text1"/>
          <w:sz w:val="28"/>
          <w:szCs w:val="28"/>
          <w:lang w:val="fr-FR"/>
        </w:rPr>
        <w:t xml:space="preserve"> » récompensé par </w:t>
      </w:r>
      <w:r w:rsidR="00562B42" w:rsidRPr="00562B42">
        <w:rPr>
          <w:rFonts w:ascii="Arial" w:hAnsi="Arial" w:cs="Arial"/>
          <w:b/>
          <w:color w:val="000000" w:themeColor="text1"/>
          <w:sz w:val="28"/>
          <w:szCs w:val="28"/>
          <w:lang w:val="fr-FR"/>
        </w:rPr>
        <w:t>un</w:t>
      </w:r>
      <w:r w:rsidRPr="00562B42">
        <w:rPr>
          <w:rFonts w:ascii="Arial" w:hAnsi="Arial" w:cs="Arial"/>
          <w:b/>
          <w:color w:val="000000" w:themeColor="text1"/>
          <w:sz w:val="28"/>
          <w:szCs w:val="28"/>
          <w:lang w:val="fr-FR"/>
        </w:rPr>
        <w:t xml:space="preserve"> prestigieux TEA </w:t>
      </w:r>
      <w:proofErr w:type="spellStart"/>
      <w:r w:rsidRPr="00562B42">
        <w:rPr>
          <w:rFonts w:ascii="Arial" w:hAnsi="Arial" w:cs="Arial"/>
          <w:b/>
          <w:color w:val="000000" w:themeColor="text1"/>
          <w:sz w:val="28"/>
          <w:szCs w:val="28"/>
          <w:lang w:val="fr-FR"/>
        </w:rPr>
        <w:t>Thea</w:t>
      </w:r>
      <w:proofErr w:type="spellEnd"/>
      <w:r w:rsidRPr="00562B42">
        <w:rPr>
          <w:rFonts w:ascii="Arial" w:hAnsi="Arial" w:cs="Arial"/>
          <w:b/>
          <w:color w:val="000000" w:themeColor="text1"/>
          <w:sz w:val="28"/>
          <w:szCs w:val="28"/>
          <w:lang w:val="fr-FR"/>
        </w:rPr>
        <w:t xml:space="preserve"> </w:t>
      </w:r>
      <w:proofErr w:type="spellStart"/>
      <w:r w:rsidRPr="00562B42">
        <w:rPr>
          <w:rFonts w:ascii="Arial" w:hAnsi="Arial" w:cs="Arial"/>
          <w:b/>
          <w:color w:val="000000" w:themeColor="text1"/>
          <w:sz w:val="28"/>
          <w:szCs w:val="28"/>
          <w:lang w:val="fr-FR"/>
        </w:rPr>
        <w:t>Award</w:t>
      </w:r>
      <w:proofErr w:type="spellEnd"/>
    </w:p>
    <w:p w14:paraId="21555505" w14:textId="77777777" w:rsidR="002B4DE0" w:rsidRPr="00562B42" w:rsidRDefault="002B4DE0" w:rsidP="002B4DE0">
      <w:pPr>
        <w:spacing w:line="288" w:lineRule="auto"/>
        <w:ind w:left="1418"/>
        <w:jc w:val="both"/>
        <w:rPr>
          <w:rFonts w:ascii="Arial" w:hAnsi="Arial" w:cs="Arial"/>
          <w:lang w:val="fr-FR"/>
        </w:rPr>
      </w:pPr>
    </w:p>
    <w:p w14:paraId="61AB5590" w14:textId="032679C4" w:rsidR="002B4DE0" w:rsidRPr="00A370C1" w:rsidRDefault="002B4DE0" w:rsidP="002B4DE0">
      <w:pPr>
        <w:spacing w:line="288" w:lineRule="auto"/>
        <w:ind w:left="1418"/>
        <w:jc w:val="both"/>
        <w:rPr>
          <w:rFonts w:ascii="Arial" w:hAnsi="Arial" w:cs="Arial"/>
          <w:b/>
          <w:i/>
          <w:sz w:val="22"/>
          <w:szCs w:val="22"/>
          <w:lang w:val="fr-FR"/>
        </w:rPr>
      </w:pPr>
      <w:r w:rsidRPr="00A370C1">
        <w:rPr>
          <w:rFonts w:ascii="Arial" w:hAnsi="Arial" w:cs="Arial"/>
          <w:b/>
          <w:i/>
          <w:sz w:val="22"/>
          <w:szCs w:val="22"/>
          <w:lang w:val="fr-FR"/>
        </w:rPr>
        <w:t xml:space="preserve">Le 19 novembre 2020, Europa-Park a une nouvelle fois remporté l'une des plus hautes récompenses de l'industrie du divertissement. L'attraction familiale « Snorri </w:t>
      </w:r>
      <w:proofErr w:type="spellStart"/>
      <w:r w:rsidRPr="00A370C1">
        <w:rPr>
          <w:rFonts w:ascii="Arial" w:hAnsi="Arial" w:cs="Arial"/>
          <w:b/>
          <w:i/>
          <w:sz w:val="22"/>
          <w:szCs w:val="22"/>
          <w:lang w:val="fr-FR"/>
        </w:rPr>
        <w:t>Touren</w:t>
      </w:r>
      <w:proofErr w:type="spellEnd"/>
      <w:r w:rsidRPr="00A370C1">
        <w:rPr>
          <w:rFonts w:ascii="Arial" w:hAnsi="Arial" w:cs="Arial"/>
          <w:b/>
          <w:i/>
          <w:sz w:val="22"/>
          <w:szCs w:val="22"/>
          <w:lang w:val="fr-FR"/>
        </w:rPr>
        <w:t xml:space="preserve"> », située dans le quartier scandinave, a reçu </w:t>
      </w:r>
      <w:r w:rsidR="00562B42" w:rsidRPr="00A370C1">
        <w:rPr>
          <w:rFonts w:ascii="Arial" w:hAnsi="Arial" w:cs="Arial"/>
          <w:b/>
          <w:i/>
          <w:sz w:val="22"/>
          <w:szCs w:val="22"/>
          <w:lang w:val="fr-FR"/>
        </w:rPr>
        <w:t>un</w:t>
      </w:r>
      <w:r w:rsidRPr="00A370C1">
        <w:rPr>
          <w:rFonts w:ascii="Arial" w:hAnsi="Arial" w:cs="Arial"/>
          <w:b/>
          <w:i/>
          <w:sz w:val="22"/>
          <w:szCs w:val="22"/>
          <w:lang w:val="fr-FR"/>
        </w:rPr>
        <w:t xml:space="preserve"> très convoité TEA </w:t>
      </w:r>
      <w:proofErr w:type="spellStart"/>
      <w:r w:rsidRPr="00A370C1">
        <w:rPr>
          <w:rFonts w:ascii="Arial" w:hAnsi="Arial" w:cs="Arial"/>
          <w:b/>
          <w:i/>
          <w:sz w:val="22"/>
          <w:szCs w:val="22"/>
          <w:lang w:val="fr-FR"/>
        </w:rPr>
        <w:t>Thea</w:t>
      </w:r>
      <w:proofErr w:type="spellEnd"/>
      <w:r w:rsidRPr="00A370C1">
        <w:rPr>
          <w:rFonts w:ascii="Arial" w:hAnsi="Arial" w:cs="Arial"/>
          <w:b/>
          <w:i/>
          <w:sz w:val="22"/>
          <w:szCs w:val="22"/>
          <w:lang w:val="fr-FR"/>
        </w:rPr>
        <w:t xml:space="preserve"> </w:t>
      </w:r>
      <w:proofErr w:type="spellStart"/>
      <w:r w:rsidRPr="00A370C1">
        <w:rPr>
          <w:rFonts w:ascii="Arial" w:hAnsi="Arial" w:cs="Arial"/>
          <w:b/>
          <w:i/>
          <w:sz w:val="22"/>
          <w:szCs w:val="22"/>
          <w:lang w:val="fr-FR"/>
        </w:rPr>
        <w:t>Award</w:t>
      </w:r>
      <w:proofErr w:type="spellEnd"/>
      <w:r w:rsidRPr="00A370C1">
        <w:rPr>
          <w:rFonts w:ascii="Arial" w:hAnsi="Arial" w:cs="Arial"/>
          <w:b/>
          <w:i/>
          <w:sz w:val="22"/>
          <w:szCs w:val="22"/>
          <w:lang w:val="fr-FR"/>
        </w:rPr>
        <w:t>. L'annonce des lauréats a</w:t>
      </w:r>
      <w:r w:rsidR="00F239DD" w:rsidRPr="00A370C1">
        <w:rPr>
          <w:rFonts w:ascii="Arial" w:hAnsi="Arial" w:cs="Arial"/>
          <w:b/>
          <w:i/>
          <w:sz w:val="22"/>
          <w:szCs w:val="22"/>
          <w:lang w:val="fr-FR"/>
        </w:rPr>
        <w:t xml:space="preserve"> été retransmise en direct</w:t>
      </w:r>
      <w:r w:rsidRPr="00A370C1">
        <w:rPr>
          <w:rFonts w:ascii="Arial" w:hAnsi="Arial" w:cs="Arial"/>
          <w:b/>
          <w:i/>
          <w:sz w:val="22"/>
          <w:szCs w:val="22"/>
          <w:lang w:val="fr-FR"/>
        </w:rPr>
        <w:t xml:space="preserve"> d</w:t>
      </w:r>
      <w:r w:rsidR="00F239DD" w:rsidRPr="00A370C1">
        <w:rPr>
          <w:rFonts w:ascii="Arial" w:hAnsi="Arial" w:cs="Arial"/>
          <w:b/>
          <w:i/>
          <w:sz w:val="22"/>
          <w:szCs w:val="22"/>
          <w:lang w:val="fr-FR"/>
        </w:rPr>
        <w:t>epuis le</w:t>
      </w:r>
      <w:r w:rsidRPr="00A370C1">
        <w:rPr>
          <w:rFonts w:ascii="Arial" w:hAnsi="Arial" w:cs="Arial"/>
          <w:b/>
          <w:i/>
          <w:sz w:val="22"/>
          <w:szCs w:val="22"/>
          <w:lang w:val="fr-FR"/>
        </w:rPr>
        <w:t xml:space="preserve"> salon IAAPA Attractions Expo à Orlando. Il s’agissait </w:t>
      </w:r>
      <w:proofErr w:type="gramStart"/>
      <w:r w:rsidRPr="00A370C1">
        <w:rPr>
          <w:rFonts w:ascii="Arial" w:hAnsi="Arial" w:cs="Arial"/>
          <w:b/>
          <w:i/>
          <w:sz w:val="22"/>
          <w:szCs w:val="22"/>
          <w:lang w:val="fr-FR"/>
        </w:rPr>
        <w:t>de</w:t>
      </w:r>
      <w:proofErr w:type="gramEnd"/>
      <w:r w:rsidRPr="00A370C1">
        <w:rPr>
          <w:rFonts w:ascii="Arial" w:hAnsi="Arial" w:cs="Arial"/>
          <w:b/>
          <w:i/>
          <w:sz w:val="22"/>
          <w:szCs w:val="22"/>
          <w:lang w:val="fr-FR"/>
        </w:rPr>
        <w:t xml:space="preserve"> la 27</w:t>
      </w:r>
      <w:r w:rsidRPr="00A370C1">
        <w:rPr>
          <w:rFonts w:ascii="Arial" w:hAnsi="Arial" w:cs="Arial"/>
          <w:b/>
          <w:i/>
          <w:sz w:val="22"/>
          <w:szCs w:val="22"/>
          <w:vertAlign w:val="superscript"/>
          <w:lang w:val="fr-FR"/>
        </w:rPr>
        <w:t>ème</w:t>
      </w:r>
      <w:r w:rsidRPr="00A370C1">
        <w:rPr>
          <w:rFonts w:ascii="Arial" w:hAnsi="Arial" w:cs="Arial"/>
          <w:b/>
          <w:i/>
          <w:sz w:val="22"/>
          <w:szCs w:val="22"/>
          <w:lang w:val="fr-FR"/>
        </w:rPr>
        <w:t xml:space="preserve"> édition des TEA </w:t>
      </w:r>
      <w:proofErr w:type="spellStart"/>
      <w:r w:rsidRPr="00A370C1">
        <w:rPr>
          <w:rFonts w:ascii="Arial" w:hAnsi="Arial" w:cs="Arial"/>
          <w:b/>
          <w:i/>
          <w:sz w:val="22"/>
          <w:szCs w:val="22"/>
          <w:lang w:val="fr-FR"/>
        </w:rPr>
        <w:t>Thea</w:t>
      </w:r>
      <w:proofErr w:type="spellEnd"/>
      <w:r w:rsidRPr="00A370C1">
        <w:rPr>
          <w:rFonts w:ascii="Arial" w:hAnsi="Arial" w:cs="Arial"/>
          <w:b/>
          <w:i/>
          <w:sz w:val="22"/>
          <w:szCs w:val="22"/>
          <w:lang w:val="fr-FR"/>
        </w:rPr>
        <w:t xml:space="preserve"> Awards, remis par la « </w:t>
      </w:r>
      <w:proofErr w:type="spellStart"/>
      <w:r w:rsidRPr="00A370C1">
        <w:rPr>
          <w:rFonts w:ascii="Arial" w:hAnsi="Arial" w:cs="Arial"/>
          <w:b/>
          <w:i/>
          <w:sz w:val="22"/>
          <w:szCs w:val="22"/>
          <w:lang w:val="fr-FR"/>
        </w:rPr>
        <w:t>Themed</w:t>
      </w:r>
      <w:proofErr w:type="spellEnd"/>
      <w:r w:rsidRPr="00A370C1">
        <w:rPr>
          <w:rFonts w:ascii="Arial" w:hAnsi="Arial" w:cs="Arial"/>
          <w:b/>
          <w:i/>
          <w:sz w:val="22"/>
          <w:szCs w:val="22"/>
          <w:lang w:val="fr-FR"/>
        </w:rPr>
        <w:t xml:space="preserve"> Entertainment Association » (TEA).</w:t>
      </w:r>
    </w:p>
    <w:p w14:paraId="04FE70B9" w14:textId="77777777" w:rsidR="002B4DE0" w:rsidRPr="00A370C1" w:rsidRDefault="002B4DE0" w:rsidP="002B4DE0">
      <w:pPr>
        <w:spacing w:line="288" w:lineRule="auto"/>
        <w:ind w:left="1418"/>
        <w:jc w:val="both"/>
        <w:rPr>
          <w:rFonts w:ascii="Arial" w:hAnsi="Arial" w:cs="Arial"/>
          <w:sz w:val="22"/>
          <w:szCs w:val="22"/>
          <w:lang w:val="fr-FR"/>
        </w:rPr>
      </w:pPr>
    </w:p>
    <w:p w14:paraId="303722E7" w14:textId="77777777" w:rsidR="002B4DE0" w:rsidRPr="00A370C1" w:rsidRDefault="002B4DE0" w:rsidP="002B4DE0">
      <w:pPr>
        <w:spacing w:line="288" w:lineRule="auto"/>
        <w:ind w:left="1418"/>
        <w:jc w:val="both"/>
        <w:rPr>
          <w:rFonts w:ascii="Arial" w:hAnsi="Arial" w:cs="Arial"/>
          <w:sz w:val="22"/>
          <w:szCs w:val="22"/>
          <w:lang w:val="fr-FR"/>
        </w:rPr>
      </w:pPr>
      <w:r w:rsidRPr="00A370C1">
        <w:rPr>
          <w:rFonts w:ascii="Arial" w:hAnsi="Arial" w:cs="Arial"/>
          <w:sz w:val="22"/>
          <w:szCs w:val="22"/>
          <w:lang w:val="fr-FR"/>
        </w:rPr>
        <w:t xml:space="preserve">Ceux qui trouvent et franchissent la petite entrée discrète de « Snorri </w:t>
      </w:r>
      <w:proofErr w:type="spellStart"/>
      <w:r w:rsidRPr="00A370C1">
        <w:rPr>
          <w:rFonts w:ascii="Arial" w:hAnsi="Arial" w:cs="Arial"/>
          <w:sz w:val="22"/>
          <w:szCs w:val="22"/>
          <w:lang w:val="fr-FR"/>
        </w:rPr>
        <w:t>Touren</w:t>
      </w:r>
      <w:proofErr w:type="spellEnd"/>
      <w:r w:rsidRPr="00A370C1">
        <w:rPr>
          <w:rFonts w:ascii="Arial" w:hAnsi="Arial" w:cs="Arial"/>
          <w:sz w:val="22"/>
          <w:szCs w:val="22"/>
          <w:lang w:val="fr-FR"/>
        </w:rPr>
        <w:t> », située dans le quartier scandinave, peuvent s’attendre à un impressionnant manège thématisé conçu avec attention jusque dans les moindres détails sur une surface de 500 m</w:t>
      </w:r>
      <w:r w:rsidRPr="00A370C1">
        <w:rPr>
          <w:rFonts w:ascii="Arial" w:hAnsi="Arial" w:cs="Arial"/>
          <w:sz w:val="22"/>
          <w:szCs w:val="22"/>
          <w:vertAlign w:val="superscript"/>
          <w:lang w:val="fr-FR"/>
        </w:rPr>
        <w:t>2</w:t>
      </w:r>
      <w:r w:rsidRPr="00A370C1">
        <w:rPr>
          <w:rFonts w:ascii="Arial" w:hAnsi="Arial" w:cs="Arial"/>
          <w:sz w:val="22"/>
          <w:szCs w:val="22"/>
          <w:lang w:val="fr-FR"/>
        </w:rPr>
        <w:t>. Avec cette attraction familiale créée par M</w:t>
      </w:r>
      <w:r w:rsidR="003C1040" w:rsidRPr="00A370C1">
        <w:rPr>
          <w:rFonts w:ascii="Arial" w:hAnsi="Arial" w:cs="Arial"/>
          <w:sz w:val="22"/>
          <w:szCs w:val="22"/>
          <w:lang w:val="fr-FR"/>
        </w:rPr>
        <w:t>ACK</w:t>
      </w:r>
      <w:r w:rsidRPr="00A370C1">
        <w:rPr>
          <w:rFonts w:ascii="Arial" w:hAnsi="Arial" w:cs="Arial"/>
          <w:sz w:val="22"/>
          <w:szCs w:val="22"/>
          <w:lang w:val="fr-FR"/>
        </w:rPr>
        <w:t xml:space="preserve"> Rides, la populaire mascotte Snorri a son propre manège thématisé à Europa-Park depuis l'hiver 2019. L'adorable pieuvre à 6 bras convie petits et grands, confortablement installés dans des canots pneumatiques, à une expédition de quatre minutes et demie sur l'île mystique de Rulantica. Les visiteurs sont transportés à travers 7 paysages captivants et rencontrent 20 </w:t>
      </w:r>
      <w:proofErr w:type="spellStart"/>
      <w:r w:rsidRPr="00A370C1">
        <w:rPr>
          <w:rFonts w:ascii="Arial" w:hAnsi="Arial" w:cs="Arial"/>
          <w:sz w:val="22"/>
          <w:szCs w:val="22"/>
          <w:lang w:val="fr-FR"/>
        </w:rPr>
        <w:t>animatroniques</w:t>
      </w:r>
      <w:proofErr w:type="spellEnd"/>
      <w:r w:rsidRPr="00A370C1">
        <w:rPr>
          <w:rFonts w:ascii="Arial" w:hAnsi="Arial" w:cs="Arial"/>
          <w:sz w:val="22"/>
          <w:szCs w:val="22"/>
          <w:lang w:val="fr-FR"/>
        </w:rPr>
        <w:t xml:space="preserve"> modernes dans le sous-sol du quartier scandinave. 17 écrans et projections sur lesquels sont diffusés des vidéos réalisées par Mack Animation accompagnent et intensifient le parcours thématique. Les visiteurs font également un arrêt au niveau de 2 dômes multimédia installés sur une plateforme de mouvement.</w:t>
      </w:r>
    </w:p>
    <w:p w14:paraId="4E42CC83" w14:textId="77777777" w:rsidR="002B4DE0" w:rsidRPr="00A370C1" w:rsidRDefault="002B4DE0" w:rsidP="002B4DE0">
      <w:pPr>
        <w:spacing w:line="288" w:lineRule="auto"/>
        <w:ind w:left="1418"/>
        <w:jc w:val="both"/>
        <w:rPr>
          <w:rFonts w:ascii="Arial" w:hAnsi="Arial" w:cs="Arial"/>
          <w:sz w:val="22"/>
          <w:szCs w:val="22"/>
          <w:lang w:val="fr-FR"/>
        </w:rPr>
      </w:pPr>
      <w:r w:rsidRPr="00A370C1">
        <w:rPr>
          <w:rFonts w:ascii="Arial" w:hAnsi="Arial" w:cs="Arial"/>
          <w:sz w:val="22"/>
          <w:szCs w:val="22"/>
          <w:lang w:val="fr-FR"/>
        </w:rPr>
        <w:t xml:space="preserve"> </w:t>
      </w:r>
    </w:p>
    <w:p w14:paraId="73AC9A33" w14:textId="77777777" w:rsidR="002B4DE0" w:rsidRPr="00A370C1" w:rsidRDefault="002B4DE0" w:rsidP="002B4DE0">
      <w:pPr>
        <w:spacing w:line="288" w:lineRule="auto"/>
        <w:ind w:left="1418"/>
        <w:jc w:val="both"/>
        <w:rPr>
          <w:rFonts w:ascii="Arial" w:hAnsi="Arial" w:cs="Arial"/>
          <w:sz w:val="22"/>
          <w:szCs w:val="22"/>
          <w:lang w:val="fr-FR"/>
        </w:rPr>
      </w:pPr>
      <w:r w:rsidRPr="00A370C1">
        <w:rPr>
          <w:rFonts w:ascii="Arial" w:hAnsi="Arial" w:cs="Arial"/>
          <w:sz w:val="22"/>
          <w:szCs w:val="22"/>
          <w:lang w:val="fr-FR"/>
        </w:rPr>
        <w:t>Le jury a notamment salué le développement remarquable d'une attraction familiale classique en combinaison avec</w:t>
      </w:r>
      <w:r w:rsidR="00F239DD" w:rsidRPr="00A370C1">
        <w:rPr>
          <w:rFonts w:ascii="Arial" w:hAnsi="Arial" w:cs="Arial"/>
          <w:sz w:val="22"/>
          <w:szCs w:val="22"/>
          <w:lang w:val="fr-FR"/>
        </w:rPr>
        <w:t xml:space="preserve"> </w:t>
      </w:r>
      <w:r w:rsidRPr="00A370C1">
        <w:rPr>
          <w:rFonts w:ascii="Arial" w:hAnsi="Arial" w:cs="Arial"/>
          <w:sz w:val="22"/>
          <w:szCs w:val="22"/>
          <w:lang w:val="fr-FR"/>
        </w:rPr>
        <w:t xml:space="preserve">une technologie de projection de pointe. Il a ajouté : « Le calendrier serré pour la construction d'une attraction de </w:t>
      </w:r>
      <w:r w:rsidR="00F239DD" w:rsidRPr="00A370C1">
        <w:rPr>
          <w:rFonts w:ascii="Arial" w:hAnsi="Arial" w:cs="Arial"/>
          <w:sz w:val="22"/>
          <w:szCs w:val="22"/>
          <w:lang w:val="fr-FR"/>
        </w:rPr>
        <w:t xml:space="preserve">telle </w:t>
      </w:r>
      <w:r w:rsidRPr="00A370C1">
        <w:rPr>
          <w:rFonts w:ascii="Arial" w:hAnsi="Arial" w:cs="Arial"/>
          <w:sz w:val="22"/>
          <w:szCs w:val="22"/>
          <w:lang w:val="fr-FR"/>
        </w:rPr>
        <w:t xml:space="preserve">qualité mérite les plus grands éloges. L'achèvement de la construction, de la </w:t>
      </w:r>
      <w:proofErr w:type="spellStart"/>
      <w:r w:rsidRPr="00A370C1">
        <w:rPr>
          <w:rFonts w:ascii="Arial" w:hAnsi="Arial" w:cs="Arial"/>
          <w:sz w:val="22"/>
          <w:szCs w:val="22"/>
          <w:lang w:val="fr-FR"/>
        </w:rPr>
        <w:t>thématisation</w:t>
      </w:r>
      <w:proofErr w:type="spellEnd"/>
      <w:r w:rsidRPr="00A370C1">
        <w:rPr>
          <w:rFonts w:ascii="Arial" w:hAnsi="Arial" w:cs="Arial"/>
          <w:sz w:val="22"/>
          <w:szCs w:val="22"/>
          <w:lang w:val="fr-FR"/>
        </w:rPr>
        <w:t xml:space="preserve"> et de l'installation du manège en un peu plus d'un an est une réalisation extraordinaire. ».</w:t>
      </w:r>
    </w:p>
    <w:p w14:paraId="3FA483D9" w14:textId="77777777" w:rsidR="002B4DE0" w:rsidRPr="00A370C1" w:rsidRDefault="002B4DE0" w:rsidP="002B4DE0">
      <w:pPr>
        <w:spacing w:line="288" w:lineRule="auto"/>
        <w:ind w:left="1418"/>
        <w:jc w:val="both"/>
        <w:rPr>
          <w:rFonts w:ascii="Arial" w:hAnsi="Arial" w:cs="Arial"/>
          <w:sz w:val="22"/>
          <w:szCs w:val="22"/>
          <w:lang w:val="fr-FR"/>
        </w:rPr>
      </w:pPr>
    </w:p>
    <w:p w14:paraId="2562F646" w14:textId="0DE0AC45" w:rsidR="00562B42" w:rsidRPr="00A370C1" w:rsidRDefault="002B4DE0" w:rsidP="002B4DE0">
      <w:pPr>
        <w:spacing w:line="288" w:lineRule="auto"/>
        <w:ind w:left="1418"/>
        <w:jc w:val="both"/>
        <w:rPr>
          <w:rFonts w:ascii="Arial" w:hAnsi="Arial" w:cs="Arial"/>
          <w:sz w:val="22"/>
          <w:szCs w:val="22"/>
          <w:lang w:val="fr-FR"/>
        </w:rPr>
      </w:pPr>
      <w:r w:rsidRPr="00A370C1">
        <w:rPr>
          <w:rFonts w:ascii="Arial" w:hAnsi="Arial" w:cs="Arial"/>
          <w:sz w:val="22"/>
          <w:szCs w:val="22"/>
          <w:lang w:val="fr-FR"/>
        </w:rPr>
        <w:t xml:space="preserve">Michael Mack, associé-gérant d’Europa-Park et responsable de </w:t>
      </w:r>
      <w:r w:rsidR="003C1040" w:rsidRPr="00A370C1">
        <w:rPr>
          <w:rFonts w:ascii="Arial" w:hAnsi="Arial" w:cs="Arial"/>
          <w:sz w:val="22"/>
          <w:szCs w:val="22"/>
          <w:lang w:val="fr-FR"/>
        </w:rPr>
        <w:t>MACK</w:t>
      </w:r>
      <w:r w:rsidRPr="00A370C1">
        <w:rPr>
          <w:rFonts w:ascii="Arial" w:hAnsi="Arial" w:cs="Arial"/>
          <w:sz w:val="22"/>
          <w:szCs w:val="22"/>
          <w:lang w:val="fr-FR"/>
        </w:rPr>
        <w:t xml:space="preserve"> Rides a réagi : « Avec Snorri </w:t>
      </w:r>
      <w:proofErr w:type="spellStart"/>
      <w:r w:rsidRPr="00A370C1">
        <w:rPr>
          <w:rFonts w:ascii="Arial" w:hAnsi="Arial" w:cs="Arial"/>
          <w:sz w:val="22"/>
          <w:szCs w:val="22"/>
          <w:lang w:val="fr-FR"/>
        </w:rPr>
        <w:t>Touren</w:t>
      </w:r>
      <w:proofErr w:type="spellEnd"/>
      <w:r w:rsidRPr="00A370C1">
        <w:rPr>
          <w:rFonts w:ascii="Arial" w:hAnsi="Arial" w:cs="Arial"/>
          <w:sz w:val="22"/>
          <w:szCs w:val="22"/>
          <w:lang w:val="fr-FR"/>
        </w:rPr>
        <w:t xml:space="preserve">, nous avons créé une expérience extraordinaire pour toute la famille et nous </w:t>
      </w:r>
      <w:r w:rsidR="003C1040" w:rsidRPr="00A370C1">
        <w:rPr>
          <w:rFonts w:ascii="Arial" w:hAnsi="Arial" w:cs="Arial"/>
          <w:sz w:val="22"/>
          <w:szCs w:val="22"/>
          <w:lang w:val="fr-FR"/>
        </w:rPr>
        <w:t>développons le divertissement du futur</w:t>
      </w:r>
      <w:r w:rsidR="00A370C1" w:rsidRPr="00A370C1">
        <w:rPr>
          <w:rFonts w:ascii="Arial" w:hAnsi="Arial" w:cs="Arial"/>
          <w:sz w:val="22"/>
          <w:szCs w:val="22"/>
          <w:lang w:val="fr-FR"/>
        </w:rPr>
        <w:t xml:space="preserve"> </w:t>
      </w:r>
      <w:r w:rsidRPr="00A370C1">
        <w:rPr>
          <w:rFonts w:ascii="Arial" w:hAnsi="Arial" w:cs="Arial"/>
          <w:sz w:val="22"/>
          <w:szCs w:val="22"/>
          <w:lang w:val="fr-FR"/>
        </w:rPr>
        <w:t>grâce à la combinaison entre manège et animation. C'est précisément</w:t>
      </w:r>
    </w:p>
    <w:p w14:paraId="608E981F" w14:textId="7F3D996C" w:rsidR="002B4DE0" w:rsidRPr="00A370C1" w:rsidRDefault="002B4DE0" w:rsidP="002B4DE0">
      <w:pPr>
        <w:spacing w:line="288" w:lineRule="auto"/>
        <w:ind w:left="1418"/>
        <w:jc w:val="both"/>
        <w:rPr>
          <w:rFonts w:ascii="Arial" w:hAnsi="Arial" w:cs="Arial"/>
          <w:sz w:val="22"/>
          <w:szCs w:val="22"/>
          <w:lang w:val="fr-FR"/>
        </w:rPr>
      </w:pPr>
      <w:proofErr w:type="gramStart"/>
      <w:r w:rsidRPr="00A370C1">
        <w:rPr>
          <w:rFonts w:ascii="Arial" w:hAnsi="Arial" w:cs="Arial"/>
          <w:sz w:val="22"/>
          <w:szCs w:val="22"/>
          <w:lang w:val="fr-FR"/>
        </w:rPr>
        <w:lastRenderedPageBreak/>
        <w:t>pour</w:t>
      </w:r>
      <w:proofErr w:type="gramEnd"/>
      <w:r w:rsidRPr="00A370C1">
        <w:rPr>
          <w:rFonts w:ascii="Arial" w:hAnsi="Arial" w:cs="Arial"/>
          <w:sz w:val="22"/>
          <w:szCs w:val="22"/>
          <w:lang w:val="fr-FR"/>
        </w:rPr>
        <w:t xml:space="preserve"> ce genre d'attractions que nous avons fondé Mack Animation en 2018. Grâce à notre passion et à notre créativité, nous développons constamment de nouveaux produits, comme l’innovation mondiale de réalité virtuelle YULLBE. Ce prix nous rend fiers et confirme que nous sommes sur la bonne voie. ».</w:t>
      </w:r>
    </w:p>
    <w:p w14:paraId="596EBC0B" w14:textId="77777777" w:rsidR="002B4DE0" w:rsidRPr="00A370C1" w:rsidRDefault="002B4DE0" w:rsidP="002B4DE0">
      <w:pPr>
        <w:spacing w:line="288" w:lineRule="auto"/>
        <w:ind w:left="1418"/>
        <w:jc w:val="both"/>
        <w:rPr>
          <w:rFonts w:ascii="Arial" w:hAnsi="Arial" w:cs="Arial"/>
          <w:sz w:val="22"/>
          <w:szCs w:val="22"/>
          <w:lang w:val="fr-FR"/>
        </w:rPr>
      </w:pPr>
    </w:p>
    <w:p w14:paraId="0830E996" w14:textId="3F9DA0E3" w:rsidR="002B4DE0" w:rsidRPr="00A370C1" w:rsidRDefault="002B4DE0" w:rsidP="002B4DE0">
      <w:pPr>
        <w:spacing w:line="288" w:lineRule="auto"/>
        <w:ind w:left="1418"/>
        <w:jc w:val="both"/>
        <w:rPr>
          <w:rFonts w:ascii="Arial" w:hAnsi="Arial" w:cs="Arial"/>
          <w:sz w:val="22"/>
          <w:szCs w:val="22"/>
          <w:lang w:val="fr-FR"/>
        </w:rPr>
      </w:pPr>
      <w:r w:rsidRPr="00A370C1">
        <w:rPr>
          <w:rFonts w:ascii="Arial" w:hAnsi="Arial" w:cs="Arial"/>
          <w:sz w:val="22"/>
          <w:szCs w:val="22"/>
          <w:lang w:val="fr-FR"/>
        </w:rPr>
        <w:t xml:space="preserve">En 2012, Europa-Park avait déjà reçu </w:t>
      </w:r>
      <w:r w:rsidR="00562B42" w:rsidRPr="00A370C1">
        <w:rPr>
          <w:rFonts w:ascii="Arial" w:hAnsi="Arial" w:cs="Arial"/>
          <w:sz w:val="22"/>
          <w:szCs w:val="22"/>
          <w:lang w:val="fr-FR"/>
        </w:rPr>
        <w:t>un</w:t>
      </w:r>
      <w:r w:rsidRPr="00A370C1">
        <w:rPr>
          <w:rFonts w:ascii="Arial" w:hAnsi="Arial" w:cs="Arial"/>
          <w:sz w:val="22"/>
          <w:szCs w:val="22"/>
          <w:lang w:val="fr-FR"/>
        </w:rPr>
        <w:t xml:space="preserve"> TEA </w:t>
      </w:r>
      <w:proofErr w:type="spellStart"/>
      <w:r w:rsidRPr="00A370C1">
        <w:rPr>
          <w:rFonts w:ascii="Arial" w:hAnsi="Arial" w:cs="Arial"/>
          <w:sz w:val="22"/>
          <w:szCs w:val="22"/>
          <w:lang w:val="fr-FR"/>
        </w:rPr>
        <w:t>Thea</w:t>
      </w:r>
      <w:proofErr w:type="spellEnd"/>
      <w:r w:rsidRPr="00A370C1">
        <w:rPr>
          <w:rFonts w:ascii="Arial" w:hAnsi="Arial" w:cs="Arial"/>
          <w:sz w:val="22"/>
          <w:szCs w:val="22"/>
          <w:lang w:val="fr-FR"/>
        </w:rPr>
        <w:t xml:space="preserve"> </w:t>
      </w:r>
      <w:proofErr w:type="spellStart"/>
      <w:r w:rsidR="00F239DD" w:rsidRPr="00A370C1">
        <w:rPr>
          <w:rFonts w:ascii="Arial" w:hAnsi="Arial" w:cs="Arial"/>
          <w:sz w:val="22"/>
          <w:szCs w:val="22"/>
          <w:lang w:val="fr-FR"/>
        </w:rPr>
        <w:t>Award</w:t>
      </w:r>
      <w:proofErr w:type="spellEnd"/>
      <w:r w:rsidR="00F239DD" w:rsidRPr="00A370C1">
        <w:rPr>
          <w:rFonts w:ascii="Arial" w:hAnsi="Arial" w:cs="Arial"/>
          <w:sz w:val="22"/>
          <w:szCs w:val="22"/>
          <w:lang w:val="fr-FR"/>
        </w:rPr>
        <w:t xml:space="preserve"> </w:t>
      </w:r>
      <w:r w:rsidRPr="00A370C1">
        <w:rPr>
          <w:rFonts w:ascii="Arial" w:hAnsi="Arial" w:cs="Arial"/>
          <w:sz w:val="22"/>
          <w:szCs w:val="22"/>
          <w:lang w:val="fr-FR"/>
        </w:rPr>
        <w:t>dans la catégorie Gastronomie pour le premier restaurant à looping du monde « </w:t>
      </w:r>
      <w:proofErr w:type="spellStart"/>
      <w:r w:rsidRPr="00A370C1">
        <w:rPr>
          <w:rFonts w:ascii="Arial" w:hAnsi="Arial" w:cs="Arial"/>
          <w:sz w:val="22"/>
          <w:szCs w:val="22"/>
          <w:lang w:val="fr-FR"/>
        </w:rPr>
        <w:t>FoodLoop</w:t>
      </w:r>
      <w:proofErr w:type="spellEnd"/>
      <w:r w:rsidRPr="00A370C1">
        <w:rPr>
          <w:rFonts w:ascii="Arial" w:hAnsi="Arial" w:cs="Arial"/>
          <w:sz w:val="22"/>
          <w:szCs w:val="22"/>
          <w:lang w:val="fr-FR"/>
        </w:rPr>
        <w:t xml:space="preserve"> ». En 2013, la famille Mack avait été récompensée par un prix honorant sa </w:t>
      </w:r>
      <w:proofErr w:type="spellStart"/>
      <w:r w:rsidRPr="00A370C1">
        <w:rPr>
          <w:rFonts w:ascii="Arial" w:hAnsi="Arial" w:cs="Arial"/>
          <w:sz w:val="22"/>
          <w:szCs w:val="22"/>
          <w:lang w:val="fr-FR"/>
        </w:rPr>
        <w:t>success</w:t>
      </w:r>
      <w:proofErr w:type="spellEnd"/>
      <w:r w:rsidRPr="00A370C1">
        <w:rPr>
          <w:rFonts w:ascii="Arial" w:hAnsi="Arial" w:cs="Arial"/>
          <w:sz w:val="22"/>
          <w:szCs w:val="22"/>
          <w:lang w:val="fr-FR"/>
        </w:rPr>
        <w:t xml:space="preserve"> story, de fabricant de manèges forains et carrousels à meilleur parc de loisirs du monde. L’attraction familiale « ARTHUR – Au roya</w:t>
      </w:r>
      <w:r w:rsidR="00562B42" w:rsidRPr="00A370C1">
        <w:rPr>
          <w:rFonts w:ascii="Arial" w:hAnsi="Arial" w:cs="Arial"/>
          <w:sz w:val="22"/>
          <w:szCs w:val="22"/>
          <w:lang w:val="fr-FR"/>
        </w:rPr>
        <w:t>u</w:t>
      </w:r>
      <w:r w:rsidRPr="00A370C1">
        <w:rPr>
          <w:rFonts w:ascii="Arial" w:hAnsi="Arial" w:cs="Arial"/>
          <w:sz w:val="22"/>
          <w:szCs w:val="22"/>
          <w:lang w:val="fr-FR"/>
        </w:rPr>
        <w:t xml:space="preserve">me des </w:t>
      </w:r>
      <w:proofErr w:type="spellStart"/>
      <w:r w:rsidRPr="00A370C1">
        <w:rPr>
          <w:rFonts w:ascii="Arial" w:hAnsi="Arial" w:cs="Arial"/>
          <w:sz w:val="22"/>
          <w:szCs w:val="22"/>
          <w:lang w:val="fr-FR"/>
        </w:rPr>
        <w:t>Minimoys</w:t>
      </w:r>
      <w:proofErr w:type="spellEnd"/>
      <w:r w:rsidRPr="00A370C1">
        <w:rPr>
          <w:rFonts w:ascii="Arial" w:hAnsi="Arial" w:cs="Arial"/>
          <w:sz w:val="22"/>
          <w:szCs w:val="22"/>
          <w:lang w:val="fr-FR"/>
        </w:rPr>
        <w:t xml:space="preserve"> » avait également </w:t>
      </w:r>
      <w:r w:rsidR="009D020F" w:rsidRPr="00A370C1">
        <w:rPr>
          <w:rFonts w:ascii="Arial" w:hAnsi="Arial" w:cs="Arial"/>
          <w:sz w:val="22"/>
          <w:szCs w:val="22"/>
          <w:lang w:val="fr-FR"/>
        </w:rPr>
        <w:t>obtenu</w:t>
      </w:r>
      <w:r w:rsidRPr="00A370C1">
        <w:rPr>
          <w:rFonts w:ascii="Arial" w:hAnsi="Arial" w:cs="Arial"/>
          <w:sz w:val="22"/>
          <w:szCs w:val="22"/>
          <w:lang w:val="fr-FR"/>
        </w:rPr>
        <w:t xml:space="preserve"> </w:t>
      </w:r>
      <w:r w:rsidR="009D020F" w:rsidRPr="00A370C1">
        <w:rPr>
          <w:rFonts w:ascii="Arial" w:hAnsi="Arial" w:cs="Arial"/>
          <w:sz w:val="22"/>
          <w:szCs w:val="22"/>
          <w:lang w:val="fr-FR"/>
        </w:rPr>
        <w:t>le</w:t>
      </w:r>
      <w:r w:rsidRPr="00A370C1">
        <w:rPr>
          <w:rFonts w:ascii="Arial" w:hAnsi="Arial" w:cs="Arial"/>
          <w:sz w:val="22"/>
          <w:szCs w:val="22"/>
          <w:lang w:val="fr-FR"/>
        </w:rPr>
        <w:t xml:space="preserve"> très convoité</w:t>
      </w:r>
      <w:r w:rsidR="00A370C1" w:rsidRPr="00A370C1">
        <w:rPr>
          <w:rFonts w:ascii="Arial" w:hAnsi="Arial" w:cs="Arial"/>
          <w:sz w:val="22"/>
          <w:szCs w:val="22"/>
          <w:lang w:val="fr-FR"/>
        </w:rPr>
        <w:t xml:space="preserve"> </w:t>
      </w:r>
      <w:r w:rsidRPr="00A370C1">
        <w:rPr>
          <w:rFonts w:ascii="Arial" w:hAnsi="Arial" w:cs="Arial"/>
          <w:sz w:val="22"/>
          <w:szCs w:val="22"/>
          <w:lang w:val="fr-FR"/>
        </w:rPr>
        <w:t xml:space="preserve">TEA </w:t>
      </w:r>
      <w:proofErr w:type="spellStart"/>
      <w:r w:rsidRPr="00A370C1">
        <w:rPr>
          <w:rFonts w:ascii="Arial" w:hAnsi="Arial" w:cs="Arial"/>
          <w:sz w:val="22"/>
          <w:szCs w:val="22"/>
          <w:lang w:val="fr-FR"/>
        </w:rPr>
        <w:t>Thea</w:t>
      </w:r>
      <w:proofErr w:type="spellEnd"/>
      <w:r w:rsidRPr="00A370C1">
        <w:rPr>
          <w:rFonts w:ascii="Arial" w:hAnsi="Arial" w:cs="Arial"/>
          <w:sz w:val="22"/>
          <w:szCs w:val="22"/>
          <w:lang w:val="fr-FR"/>
        </w:rPr>
        <w:t xml:space="preserve"> </w:t>
      </w:r>
      <w:proofErr w:type="spellStart"/>
      <w:r w:rsidR="009D020F" w:rsidRPr="00A370C1">
        <w:rPr>
          <w:rFonts w:ascii="Arial" w:hAnsi="Arial" w:cs="Arial"/>
          <w:sz w:val="22"/>
          <w:szCs w:val="22"/>
          <w:lang w:val="fr-FR"/>
        </w:rPr>
        <w:t>Award</w:t>
      </w:r>
      <w:proofErr w:type="spellEnd"/>
      <w:r w:rsidR="009D020F" w:rsidRPr="00A370C1">
        <w:rPr>
          <w:rFonts w:ascii="Arial" w:hAnsi="Arial" w:cs="Arial"/>
          <w:sz w:val="22"/>
          <w:szCs w:val="22"/>
          <w:lang w:val="fr-FR"/>
        </w:rPr>
        <w:t xml:space="preserve"> </w:t>
      </w:r>
      <w:r w:rsidRPr="00A370C1">
        <w:rPr>
          <w:rFonts w:ascii="Arial" w:hAnsi="Arial" w:cs="Arial"/>
          <w:sz w:val="22"/>
          <w:szCs w:val="22"/>
          <w:lang w:val="fr-FR"/>
        </w:rPr>
        <w:t>du meilleur système de</w:t>
      </w:r>
      <w:r w:rsidR="009D020F" w:rsidRPr="00A370C1">
        <w:rPr>
          <w:rFonts w:ascii="Arial" w:hAnsi="Arial" w:cs="Arial"/>
          <w:sz w:val="22"/>
          <w:szCs w:val="22"/>
          <w:lang w:val="fr-FR"/>
        </w:rPr>
        <w:t xml:space="preserve"> transport</w:t>
      </w:r>
      <w:r w:rsidRPr="00A370C1">
        <w:rPr>
          <w:rFonts w:ascii="Arial" w:hAnsi="Arial" w:cs="Arial"/>
          <w:sz w:val="22"/>
          <w:szCs w:val="22"/>
          <w:lang w:val="fr-FR"/>
        </w:rPr>
        <w:t xml:space="preserve"> en 2017. </w:t>
      </w:r>
    </w:p>
    <w:p w14:paraId="577DCF12" w14:textId="77777777" w:rsidR="002B4DE0" w:rsidRPr="00562B42" w:rsidRDefault="002B4DE0" w:rsidP="002B4DE0">
      <w:pPr>
        <w:spacing w:line="288" w:lineRule="auto"/>
        <w:ind w:left="1418"/>
        <w:jc w:val="both"/>
        <w:rPr>
          <w:rFonts w:ascii="Arial" w:hAnsi="Arial" w:cs="Arial"/>
          <w:sz w:val="22"/>
          <w:szCs w:val="22"/>
          <w:lang w:val="fr-FR"/>
        </w:rPr>
      </w:pPr>
      <w:r w:rsidRPr="00A370C1">
        <w:rPr>
          <w:rFonts w:ascii="Arial" w:hAnsi="Arial" w:cs="Arial"/>
          <w:sz w:val="22"/>
          <w:szCs w:val="22"/>
          <w:lang w:val="fr-FR"/>
        </w:rPr>
        <w:t>Depuis 1994, l'organisation à but non lucratif « </w:t>
      </w:r>
      <w:proofErr w:type="spellStart"/>
      <w:r w:rsidRPr="00A370C1">
        <w:rPr>
          <w:rFonts w:ascii="Arial" w:hAnsi="Arial" w:cs="Arial"/>
          <w:sz w:val="22"/>
          <w:szCs w:val="22"/>
          <w:lang w:val="fr-FR"/>
        </w:rPr>
        <w:t>Themed</w:t>
      </w:r>
      <w:proofErr w:type="spellEnd"/>
      <w:r w:rsidRPr="00A370C1">
        <w:rPr>
          <w:rFonts w:ascii="Arial" w:hAnsi="Arial" w:cs="Arial"/>
          <w:sz w:val="22"/>
          <w:szCs w:val="22"/>
          <w:lang w:val="fr-FR"/>
        </w:rPr>
        <w:t xml:space="preserve"> Entertainment Association » décerne chaque année des prix dans différentes catégories pour des réalisations remarquables dans le secteur des loisirs. </w:t>
      </w:r>
      <w:r w:rsidR="00562B42" w:rsidRPr="00A370C1">
        <w:rPr>
          <w:rFonts w:ascii="Arial" w:hAnsi="Arial" w:cs="Arial"/>
          <w:sz w:val="22"/>
          <w:szCs w:val="22"/>
          <w:lang w:val="fr-FR"/>
        </w:rPr>
        <w:t>Un</w:t>
      </w:r>
      <w:r w:rsidRPr="00A370C1">
        <w:rPr>
          <w:rFonts w:ascii="Arial" w:hAnsi="Arial" w:cs="Arial"/>
          <w:sz w:val="22"/>
          <w:szCs w:val="22"/>
          <w:lang w:val="fr-FR"/>
        </w:rPr>
        <w:t xml:space="preserve"> TEA </w:t>
      </w:r>
      <w:proofErr w:type="spellStart"/>
      <w:r w:rsidRPr="00A370C1">
        <w:rPr>
          <w:rFonts w:ascii="Arial" w:hAnsi="Arial" w:cs="Arial"/>
          <w:sz w:val="22"/>
          <w:szCs w:val="22"/>
          <w:lang w:val="fr-FR"/>
        </w:rPr>
        <w:t>Thea</w:t>
      </w:r>
      <w:proofErr w:type="spellEnd"/>
      <w:r w:rsidRPr="00A370C1">
        <w:rPr>
          <w:rFonts w:ascii="Arial" w:hAnsi="Arial" w:cs="Arial"/>
          <w:sz w:val="22"/>
          <w:szCs w:val="22"/>
          <w:lang w:val="fr-FR"/>
        </w:rPr>
        <w:t xml:space="preserve"> </w:t>
      </w:r>
      <w:proofErr w:type="spellStart"/>
      <w:r w:rsidRPr="00A370C1">
        <w:rPr>
          <w:rFonts w:ascii="Arial" w:hAnsi="Arial" w:cs="Arial"/>
          <w:sz w:val="22"/>
          <w:szCs w:val="22"/>
          <w:lang w:val="fr-FR"/>
        </w:rPr>
        <w:t>Award</w:t>
      </w:r>
      <w:proofErr w:type="spellEnd"/>
      <w:r w:rsidRPr="00A370C1">
        <w:rPr>
          <w:rFonts w:ascii="Arial" w:hAnsi="Arial" w:cs="Arial"/>
          <w:sz w:val="22"/>
          <w:szCs w:val="22"/>
          <w:lang w:val="fr-FR"/>
        </w:rPr>
        <w:t xml:space="preserve"> est considéré comme l'un des prix les plus importants de l'industrie du divertissement.</w:t>
      </w:r>
    </w:p>
    <w:p w14:paraId="107DCC7E" w14:textId="77777777" w:rsidR="0005703F" w:rsidRPr="00562B42" w:rsidRDefault="0005703F" w:rsidP="002B4DE0">
      <w:pPr>
        <w:spacing w:line="288" w:lineRule="auto"/>
        <w:ind w:left="1418"/>
        <w:jc w:val="both"/>
        <w:rPr>
          <w:lang w:val="fr-FR"/>
        </w:rPr>
      </w:pPr>
    </w:p>
    <w:sectPr w:rsidR="0005703F" w:rsidRPr="00562B42" w:rsidSect="000C49C5">
      <w:headerReference w:type="even" r:id="rId7"/>
      <w:headerReference w:type="default" r:id="rId8"/>
      <w:headerReference w:type="first" r:id="rId9"/>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C1CB7" w14:textId="77777777" w:rsidR="00FA74CE" w:rsidRDefault="00FA74CE">
      <w:r>
        <w:separator/>
      </w:r>
    </w:p>
  </w:endnote>
  <w:endnote w:type="continuationSeparator" w:id="0">
    <w:p w14:paraId="740C0914" w14:textId="77777777" w:rsidR="00FA74CE" w:rsidRDefault="00FA7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rpoSDem">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93729" w14:textId="77777777" w:rsidR="00FA74CE" w:rsidRDefault="00FA74CE">
      <w:r>
        <w:separator/>
      </w:r>
    </w:p>
  </w:footnote>
  <w:footnote w:type="continuationSeparator" w:id="0">
    <w:p w14:paraId="49265E47" w14:textId="77777777" w:rsidR="00FA74CE" w:rsidRDefault="00FA7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DB91B" w14:textId="77777777" w:rsidR="009E5BB7" w:rsidRDefault="002B4DE0">
    <w:pPr>
      <w:pStyle w:val="Kopfzeile"/>
    </w:pPr>
    <w:r>
      <w:rPr>
        <w:noProof/>
      </w:rPr>
      <mc:AlternateContent>
        <mc:Choice Requires="wps">
          <w:drawing>
            <wp:anchor distT="0" distB="0" distL="114300" distR="114300" simplePos="0" relativeHeight="251658752" behindDoc="1" locked="0" layoutInCell="0" allowOverlap="1" wp14:anchorId="21F82C29" wp14:editId="48C2F843">
              <wp:simplePos x="0" y="0"/>
              <wp:positionH relativeFrom="margin">
                <wp:align>center</wp:align>
              </wp:positionH>
              <wp:positionV relativeFrom="margin">
                <wp:align>center</wp:align>
              </wp:positionV>
              <wp:extent cx="7193280" cy="10692130"/>
              <wp:effectExtent l="0" t="0" r="0" b="0"/>
              <wp:wrapNone/>
              <wp:docPr id="1" name="WordPictureWatermark2" descr="EP_02_BRF_01_Basis 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rect w14:anchorId="1696D6E2"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" o:allowincell="f" filled="f" stroked="f">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A4110" w14:textId="77777777" w:rsidR="009E5BB7" w:rsidRDefault="00EF1CB6">
    <w:pPr>
      <w:pStyle w:val="Kopfzeile"/>
    </w:pPr>
    <w:r>
      <w:rPr>
        <w:noProof/>
      </w:rPr>
      <w:drawing>
        <wp:anchor distT="0" distB="0" distL="114300" distR="114300" simplePos="0" relativeHeight="251657728" behindDoc="1" locked="0" layoutInCell="1" allowOverlap="1" wp14:anchorId="7ABAF43C" wp14:editId="71389017">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D0797" w14:textId="77777777" w:rsidR="009E5BB7" w:rsidRDefault="00EF1CB6">
    <w:pPr>
      <w:pStyle w:val="Kopfzeile"/>
    </w:pPr>
    <w:r>
      <w:rPr>
        <w:noProof/>
      </w:rPr>
      <w:drawing>
        <wp:anchor distT="0" distB="0" distL="114300" distR="114300" simplePos="0" relativeHeight="251656704" behindDoc="1" locked="0" layoutInCell="1" allowOverlap="1" wp14:anchorId="21FCAA95" wp14:editId="7528E314">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03F"/>
    <w:rsid w:val="000C49C5"/>
    <w:rsid w:val="00163BBD"/>
    <w:rsid w:val="00181D4E"/>
    <w:rsid w:val="0020218E"/>
    <w:rsid w:val="00220CD6"/>
    <w:rsid w:val="00262B2A"/>
    <w:rsid w:val="00263500"/>
    <w:rsid w:val="00270FFB"/>
    <w:rsid w:val="00276F1C"/>
    <w:rsid w:val="0029099D"/>
    <w:rsid w:val="002B219D"/>
    <w:rsid w:val="002B4DE0"/>
    <w:rsid w:val="002E0941"/>
    <w:rsid w:val="00360540"/>
    <w:rsid w:val="00373EBC"/>
    <w:rsid w:val="00386873"/>
    <w:rsid w:val="003A554C"/>
    <w:rsid w:val="003C1040"/>
    <w:rsid w:val="003C3D2C"/>
    <w:rsid w:val="00402C38"/>
    <w:rsid w:val="00427762"/>
    <w:rsid w:val="00432210"/>
    <w:rsid w:val="004817C7"/>
    <w:rsid w:val="00482253"/>
    <w:rsid w:val="004B10CE"/>
    <w:rsid w:val="004C47D4"/>
    <w:rsid w:val="004E4B12"/>
    <w:rsid w:val="00550F82"/>
    <w:rsid w:val="00562B42"/>
    <w:rsid w:val="005B70F1"/>
    <w:rsid w:val="0064141F"/>
    <w:rsid w:val="006C659A"/>
    <w:rsid w:val="00766933"/>
    <w:rsid w:val="007742BC"/>
    <w:rsid w:val="007D5A29"/>
    <w:rsid w:val="007E06E4"/>
    <w:rsid w:val="007E760F"/>
    <w:rsid w:val="00853351"/>
    <w:rsid w:val="0086680A"/>
    <w:rsid w:val="0094518D"/>
    <w:rsid w:val="0094620B"/>
    <w:rsid w:val="0099200E"/>
    <w:rsid w:val="009B31E4"/>
    <w:rsid w:val="009C6BE2"/>
    <w:rsid w:val="009D020F"/>
    <w:rsid w:val="009D40CA"/>
    <w:rsid w:val="009E5BB7"/>
    <w:rsid w:val="00A0777E"/>
    <w:rsid w:val="00A106AA"/>
    <w:rsid w:val="00A26EC7"/>
    <w:rsid w:val="00A3131D"/>
    <w:rsid w:val="00A370C1"/>
    <w:rsid w:val="00A41749"/>
    <w:rsid w:val="00A52BAB"/>
    <w:rsid w:val="00A85A68"/>
    <w:rsid w:val="00AC6CC7"/>
    <w:rsid w:val="00B27348"/>
    <w:rsid w:val="00B312F1"/>
    <w:rsid w:val="00B735AA"/>
    <w:rsid w:val="00BD36F4"/>
    <w:rsid w:val="00BF25C2"/>
    <w:rsid w:val="00C12851"/>
    <w:rsid w:val="00C57BB8"/>
    <w:rsid w:val="00C923B7"/>
    <w:rsid w:val="00CA300A"/>
    <w:rsid w:val="00D47049"/>
    <w:rsid w:val="00D52BBA"/>
    <w:rsid w:val="00DA308C"/>
    <w:rsid w:val="00DB1BD1"/>
    <w:rsid w:val="00DC7336"/>
    <w:rsid w:val="00E16895"/>
    <w:rsid w:val="00E272DD"/>
    <w:rsid w:val="00E60253"/>
    <w:rsid w:val="00E92B1B"/>
    <w:rsid w:val="00EC64C4"/>
    <w:rsid w:val="00ED4743"/>
    <w:rsid w:val="00EE11A4"/>
    <w:rsid w:val="00EE5233"/>
    <w:rsid w:val="00EF1CB6"/>
    <w:rsid w:val="00F239DD"/>
    <w:rsid w:val="00FA74CE"/>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8EFEA1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unhideWhenUsed/>
    <w:rsid w:val="00402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2876</Characters>
  <Application>Microsoft Office Word</Application>
  <DocSecurity>4</DocSecurity>
  <Lines>23</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3391</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Delaunay, Séverine</cp:lastModifiedBy>
  <cp:revision>2</cp:revision>
  <cp:lastPrinted>2012-08-09T07:34:00Z</cp:lastPrinted>
  <dcterms:created xsi:type="dcterms:W3CDTF">2020-11-27T09:46:00Z</dcterms:created>
  <dcterms:modified xsi:type="dcterms:W3CDTF">2020-11-27T09:46:00Z</dcterms:modified>
</cp:coreProperties>
</file>